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af9e" w14:textId="eefa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80 "2013-2015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2013 жылғы 30 сәуірдегі № 112 шешімі. Ақтөбе облысының Әділет департаментінде 2013 жылғы 15 мамырда № 3586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Қазақстан Республикасы Үкіметінің 2013 жылғы 27 ақпандағы № 189 "2012 жылғы бюджет қаражатының қалдықтары есебінен тиісті бюджеттік бағдарламалардың жылдық жоспарлы тағайындауларын ұлғайту және 2012 жылы республикалық бюджеттен бөлінген нысаналы даму трансферттерінің пайдаланылмаған (толық пайдаланылмаған) сомаларын 2013 жылы пайдалану (толық пайдалану)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Аудандық мәслихатының "2013-2015 жылдарға арналған Қарғалы ауданының бюджеті туралы" 2012 жылғы 21 желтоқсандағы № 80 (нормативтік құқықтық кесімдерді мемлекеттік тіркеу Тізіліміне 3490 нөмірімен тіркелген, 2013 жылғы 22 қаңтардағы аудандық "Қарғалы" газетінің № 4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тармақшасындағы</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"2 270 261" саны "2 273 051"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"1 790 691" саны "1 793 481"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тармақшасындағы</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"2 342 565,3" саны "2 345 553" санымен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тармақшасындағы</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тапшылығы бойынша-</w:t>
      </w:r>
    </w:p>
    <w:p>
      <w:pPr>
        <w:spacing w:after="0"/>
        <w:ind w:left="0"/>
        <w:jc w:val="both"/>
      </w:pPr>
      <w:r>
        <w:rPr>
          <w:rFonts w:ascii="Times New Roman"/>
          <w:b w:val="false"/>
          <w:i w:val="false"/>
          <w:color w:val="000000"/>
          <w:sz w:val="28"/>
        </w:rPr>
        <w:t>
      "-108 129,3" саны "-108 327" санымен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тармақшасындағы</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бюджеттік тапшылығын қаржыландыру бойынша-</w:t>
      </w:r>
    </w:p>
    <w:p>
      <w:pPr>
        <w:spacing w:after="0"/>
        <w:ind w:left="0"/>
        <w:jc w:val="both"/>
      </w:pPr>
      <w:r>
        <w:rPr>
          <w:rFonts w:ascii="Times New Roman"/>
          <w:b w:val="false"/>
          <w:i w:val="false"/>
          <w:color w:val="000000"/>
          <w:sz w:val="28"/>
        </w:rPr>
        <w:t>
      "108 129,3" саны "108 327" санымен ауыстырылсын;</w:t>
      </w:r>
    </w:p>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 тармақ</w:t>
      </w:r>
      <w:r>
        <w:rPr>
          <w:rFonts w:ascii="Times New Roman"/>
          <w:b w:val="false"/>
          <w:i w:val="false"/>
          <w:color w:val="000000"/>
          <w:sz w:val="28"/>
        </w:rPr>
        <w:t xml:space="preserve"> келесі мазмұндағы жолмен толықтырылсын:</w:t>
      </w:r>
    </w:p>
    <w:bookmarkEnd w:id="3"/>
    <w:p>
      <w:pPr>
        <w:spacing w:after="0"/>
        <w:ind w:left="0"/>
        <w:jc w:val="both"/>
      </w:pPr>
      <w:r>
        <w:rPr>
          <w:rFonts w:ascii="Times New Roman"/>
          <w:b w:val="false"/>
          <w:i w:val="false"/>
          <w:color w:val="000000"/>
          <w:sz w:val="28"/>
        </w:rPr>
        <w:t>
      елдi мекендердi абаттандыру - 2535 мың теңге;</w:t>
      </w:r>
    </w:p>
    <w:p>
      <w:pPr>
        <w:spacing w:after="0"/>
        <w:ind w:left="0"/>
        <w:jc w:val="both"/>
      </w:pPr>
      <w:r>
        <w:rPr>
          <w:rFonts w:ascii="Times New Roman"/>
          <w:b w:val="false"/>
          <w:i w:val="false"/>
          <w:color w:val="000000"/>
          <w:sz w:val="28"/>
        </w:rPr>
        <w:t>
      Ұлы Отан соғысы мүгедектері мен қатысушыларына біржолғы материалдық көмек төлеуге – 255 мың теңге.</w:t>
      </w:r>
    </w:p>
    <w:bookmarkStart w:name="z9" w:id="4"/>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редакцияда мазмұндалсын.</w:t>
      </w:r>
    </w:p>
    <w:bookmarkEnd w:id="4"/>
    <w:bookmarkStart w:name="z10" w:id="5"/>
    <w:p>
      <w:pPr>
        <w:spacing w:after="0"/>
        <w:ind w:left="0"/>
        <w:jc w:val="both"/>
      </w:pPr>
      <w:r>
        <w:rPr>
          <w:rFonts w:ascii="Times New Roman"/>
          <w:b w:val="false"/>
          <w:i w:val="false"/>
          <w:color w:val="000000"/>
          <w:sz w:val="28"/>
        </w:rPr>
        <w:t>
      2. Осы шешім 2013 жылдың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Утегенов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30 сәуірдегі</w:t>
            </w:r>
            <w:r>
              <w:br/>
            </w:r>
            <w:r>
              <w:rPr>
                <w:rFonts w:ascii="Times New Roman"/>
                <w:b w:val="false"/>
                <w:i w:val="false"/>
                <w:color w:val="000000"/>
                <w:sz w:val="20"/>
              </w:rPr>
              <w:t>№ 112 шешіміне</w:t>
            </w:r>
            <w:r>
              <w:br/>
            </w:r>
            <w:r>
              <w:rPr>
                <w:rFonts w:ascii="Times New Roman"/>
                <w:b w:val="false"/>
                <w:i w:val="false"/>
                <w:color w:val="000000"/>
                <w:sz w:val="20"/>
              </w:rPr>
              <w:t>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1546139,3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1098232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265055,3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213792,8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 коммуникациялық инфрақұрылымды дамытуға және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56733,3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23873,3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30 сәуірдегі</w:t>
            </w:r>
            <w:r>
              <w:br/>
            </w:r>
            <w:r>
              <w:rPr>
                <w:rFonts w:ascii="Times New Roman"/>
                <w:b w:val="false"/>
                <w:i w:val="false"/>
                <w:color w:val="000000"/>
                <w:sz w:val="20"/>
              </w:rPr>
              <w:t>№ 112 шешіміне</w:t>
            </w:r>
            <w:r>
              <w:br/>
            </w:r>
            <w:r>
              <w:rPr>
                <w:rFonts w:ascii="Times New Roman"/>
                <w:b w:val="false"/>
                <w:i w:val="false"/>
                <w:color w:val="000000"/>
                <w:sz w:val="20"/>
              </w:rPr>
              <w:t>2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2013 жылға арналған бюджетте ауылдық (селолық) округ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158442,0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