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91d7" w14:textId="a549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2013 жылғы 21 қазандағы № 194 қаулысы. Ақтөбе облысының Әділет департаментінде 2013 жылғы 11 қарашада № 3665 болып тіркелді. Күші жойылды - Ақтөбе облысы Байғанин аудандық әкімдігінің 2014 жылғы 23 қаңтардағы № 16 қаулысымен</w:t>
      </w:r>
    </w:p>
    <w:p>
      <w:pPr>
        <w:spacing w:after="0"/>
        <w:ind w:left="0"/>
        <w:jc w:val="both"/>
      </w:pPr>
      <w:r>
        <w:rPr>
          <w:rFonts w:ascii="Times New Roman"/>
          <w:b w:val="false"/>
          <w:i w:val="false"/>
          <w:color w:val="ff0000"/>
          <w:sz w:val="28"/>
        </w:rPr>
        <w:t>      Ескерту. Күші жойылды - Ақтөбе облысы Байғанин аудандық әкімдігінің 23.01.2014 № 16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А.Ерғалиевке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Н.Аққұл</w:t>
      </w:r>
    </w:p>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2013 жылғы 21 қазандағы № 194</w:t>
      </w:r>
      <w:r>
        <w:br/>
      </w:r>
      <w:r>
        <w:rPr>
          <w:rFonts w:ascii="Times New Roman"/>
          <w:b w:val="false"/>
          <w:i w:val="false"/>
          <w:color w:val="000000"/>
          <w:sz w:val="28"/>
        </w:rPr>
        <w:t>
қаулысымен бекітілген</w:t>
      </w:r>
    </w:p>
    <w:bookmarkStart w:name="z5" w:id="1"/>
    <w:p>
      <w:pPr>
        <w:spacing w:after="0"/>
        <w:ind w:left="0"/>
        <w:jc w:val="left"/>
      </w:pPr>
      <w:r>
        <w:rPr>
          <w:rFonts w:ascii="Times New Roman"/>
          <w:b/>
          <w:i w:val="false"/>
          <w:color w:val="000000"/>
        </w:rPr>
        <w:t xml:space="preserve"> 
Коммуналдық меншікке келіп түскен, қараусыз қалған</w:t>
      </w:r>
      <w:r>
        <w:br/>
      </w:r>
      <w:r>
        <w:rPr>
          <w:rFonts w:ascii="Times New Roman"/>
          <w:b/>
          <w:i w:val="false"/>
          <w:color w:val="000000"/>
        </w:rPr>
        <w:t>
жануарларды пайдалану</w:t>
      </w:r>
      <w:r>
        <w:br/>
      </w:r>
      <w:r>
        <w:rPr>
          <w:rFonts w:ascii="Times New Roman"/>
          <w:b/>
          <w:i w:val="false"/>
          <w:color w:val="000000"/>
        </w:rPr>
        <w:t>
Қағидасы</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Қағида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 </w:t>
      </w:r>
    </w:p>
    <w:bookmarkEnd w:id="3"/>
    <w:bookmarkStart w:name="z9" w:id="4"/>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пайдалану</w:t>
      </w:r>
    </w:p>
    <w:bookmarkEnd w:id="4"/>
    <w:bookmarkStart w:name="z10" w:id="5"/>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«Байғанин аудандық қаржы бөлімі» мемлекеттік мекемесімен (бұдан әрі – 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«Байғанин аудандық ауыл шаруашылығы және ветеринария бөлімі» мемлекеттік мекемесінің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w:t>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xml:space="preserve">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жануарлар уақытша күтімге берілген мерзім ішінде шешеді. Комиссия шешімі хаттамамен рәсімделеді. </w:t>
      </w:r>
    </w:p>
    <w:bookmarkEnd w:id="5"/>
    <w:bookmarkStart w:name="z21" w:id="6"/>
    <w:p>
      <w:pPr>
        <w:spacing w:after="0"/>
        <w:ind w:left="0"/>
        <w:jc w:val="left"/>
      </w:pPr>
      <w:r>
        <w:rPr>
          <w:rFonts w:ascii="Times New Roman"/>
          <w:b/>
          <w:i w:val="false"/>
          <w:color w:val="000000"/>
        </w:rPr>
        <w:t xml:space="preserve"> 
3. Жануарларды бұрынғы меншiк иесiне қайтару тәртібі</w:t>
      </w:r>
    </w:p>
    <w:bookmarkEnd w:id="6"/>
    <w:bookmarkStart w:name="z22" w:id="7"/>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 - 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xml:space="preserve">
      14. Жануарларды қайтару немесе оның құнын өтеу бұрынғы меншiк иесi мен қаржы бөлiмi арасында жасалатын келiсiм – шартпен рәсiмделедi. </w:t>
      </w:r>
    </w:p>
    <w:bookmarkEnd w:id="7"/>
    <w:bookmarkStart w:name="z26" w:id="8"/>
    <w:p>
      <w:pPr>
        <w:spacing w:after="0"/>
        <w:ind w:left="0"/>
        <w:jc w:val="left"/>
      </w:pPr>
      <w:r>
        <w:rPr>
          <w:rFonts w:ascii="Times New Roman"/>
          <w:b/>
          <w:i w:val="false"/>
          <w:color w:val="000000"/>
        </w:rPr>
        <w:t xml:space="preserve"> 
4. Қорытынды ережелер</w:t>
      </w:r>
    </w:p>
    <w:bookmarkEnd w:id="8"/>
    <w:bookmarkStart w:name="z27" w:id="9"/>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