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485d" w14:textId="25e4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62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26 сәуірдегі № 82 шешімі. Ақтөбе облысының Әділет департаментінде 2013 жылғы 13 мамырда № 3578 болып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4 тармағына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мәслихатының 2012 жылғы 21 желтоқсандағы № 62 «2013-2015 жылдарға арналған аудандық бюджет туралы» (Нормативтік құқықтық кесімдерді мемлекеттік тіркеу тізілімінде № 3483 тіркелген, 2013 жылғы 15 қаңтардағы № 4, 22 қаңтардағы № 5 және 29 қаңтардағы № 6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«3 804 569» деген сандар «3 855 567»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«2 744 794» сандары «2 795 792»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«3 830 324» сандары «3 880 822»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w:t>
      </w:r>
      <w:r>
        <w:br/>
      </w:r>
      <w:r>
        <w:rPr>
          <w:rFonts w:ascii="Times New Roman"/>
          <w:b w:val="false"/>
          <w:i w:val="false"/>
          <w:color w:val="000000"/>
          <w:sz w:val="28"/>
        </w:rPr>
        <w:t>
      «8 120» сандары «8 620»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бойынша</w:t>
      </w:r>
      <w:r>
        <w:br/>
      </w:r>
      <w:r>
        <w:rPr>
          <w:rFonts w:ascii="Times New Roman"/>
          <w:b w:val="false"/>
          <w:i w:val="false"/>
          <w:color w:val="000000"/>
          <w:sz w:val="28"/>
        </w:rPr>
        <w:t>
      «8 120» сандары «8 620»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 тармақта</w:t>
      </w:r>
      <w:r>
        <w:rPr>
          <w:rFonts w:ascii="Times New Roman"/>
          <w:b w:val="false"/>
          <w:i w:val="false"/>
          <w:color w:val="000000"/>
          <w:sz w:val="28"/>
        </w:rPr>
        <w:t xml:space="preserve"> 3 азат жолында:</w:t>
      </w:r>
      <w:r>
        <w:br/>
      </w:r>
      <w:r>
        <w:rPr>
          <w:rFonts w:ascii="Times New Roman"/>
          <w:b w:val="false"/>
          <w:i w:val="false"/>
          <w:color w:val="000000"/>
          <w:sz w:val="28"/>
        </w:rPr>
        <w:t>
      «31 250» сандары «33 785» сандарымен ауыстырылсын;</w:t>
      </w:r>
      <w:r>
        <w:br/>
      </w:r>
      <w:r>
        <w:rPr>
          <w:rFonts w:ascii="Times New Roman"/>
          <w:b w:val="false"/>
          <w:i w:val="false"/>
          <w:color w:val="000000"/>
          <w:sz w:val="28"/>
        </w:rPr>
        <w:t>
      және мынадай мазмұндағы азат жолдарымен толықтырылсын:</w:t>
      </w:r>
      <w:r>
        <w:br/>
      </w:r>
      <w:r>
        <w:rPr>
          <w:rFonts w:ascii="Times New Roman"/>
          <w:b w:val="false"/>
          <w:i w:val="false"/>
          <w:color w:val="000000"/>
          <w:sz w:val="28"/>
        </w:rPr>
        <w:t>
      «әкімшілік ғимаратты күрделі жөндеуге – 43 933 мың теңге»;</w:t>
      </w:r>
      <w:r>
        <w:br/>
      </w:r>
      <w:r>
        <w:rPr>
          <w:rFonts w:ascii="Times New Roman"/>
          <w:b w:val="false"/>
          <w:i w:val="false"/>
          <w:color w:val="000000"/>
          <w:sz w:val="28"/>
        </w:rPr>
        <w:t>
      «Ұлы Отан соғысы ардагерлеріне біржолдық материалдық көмек төлеуге – 453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Есембаев                          А. Кайрушев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 № 82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48"/>
        <w:gridCol w:w="847"/>
        <w:gridCol w:w="7440"/>
        <w:gridCol w:w="2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3855567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1056672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191581</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533307</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4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3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1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2795792</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2795792</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85"/>
        <w:gridCol w:w="867"/>
        <w:gridCol w:w="826"/>
        <w:gridCol w:w="6606"/>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3880822</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276965,5</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233210,5</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99803</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46947</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121066,5</w:t>
            </w:r>
          </w:p>
        </w:tc>
      </w:tr>
      <w:tr>
        <w:trPr>
          <w:trHeight w:val="14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118566,5</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w:t>
            </w:r>
          </w:p>
        </w:tc>
      </w:tr>
      <w:tr>
        <w:trPr>
          <w:trHeight w:val="21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21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2075393,6</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161974</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161974</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161035</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1867997</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1867997</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1768759</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99238</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45422,6</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40022,6</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7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15834,6</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157326</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145812</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21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8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17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362699</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114150</w:t>
            </w:r>
          </w:p>
        </w:tc>
      </w:tr>
      <w:tr>
        <w:trPr>
          <w:trHeight w:val="13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188138</w:t>
            </w:r>
          </w:p>
        </w:tc>
      </w:tr>
      <w:tr>
        <w:trPr>
          <w:trHeight w:val="13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60411</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26626</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w:t>
            </w:r>
          </w:p>
        </w:tc>
      </w:tr>
      <w:tr>
        <w:trPr>
          <w:trHeight w:val="14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200122</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152458</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32458</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32458</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7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14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18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84654</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14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4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15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22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530286,8</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529786,8</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515786</w:t>
            </w:r>
          </w:p>
        </w:tc>
      </w:tr>
      <w:tr>
        <w:trPr>
          <w:trHeight w:val="17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4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 № 82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аудандық бюджетке ауылдық (селолық)</w:t>
      </w:r>
      <w:r>
        <w:br/>
      </w:r>
      <w:r>
        <w:rPr>
          <w:rFonts w:ascii="Times New Roman"/>
          <w:b/>
          <w:i w:val="false"/>
          <w:color w:val="000000"/>
        </w:rPr>
        <w:t>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340"/>
        <w:gridCol w:w="1888"/>
        <w:gridCol w:w="1630"/>
        <w:gridCol w:w="1996"/>
        <w:gridCol w:w="1976"/>
      </w:tblGrid>
      <w:tr>
        <w:trPr>
          <w:trHeight w:val="3945"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w:t>
            </w:r>
            <w:r>
              <w:br/>
            </w:r>
            <w:r>
              <w:rPr>
                <w:rFonts w:ascii="Times New Roman"/>
                <w:b w:val="false"/>
                <w:i w:val="false"/>
                <w:color w:val="000000"/>
                <w:sz w:val="20"/>
              </w:rPr>
              <w:t>
ауыл,(се</w:t>
            </w:r>
            <w:r>
              <w:br/>
            </w:r>
            <w:r>
              <w:rPr>
                <w:rFonts w:ascii="Times New Roman"/>
                <w:b w:val="false"/>
                <w:i w:val="false"/>
                <w:color w:val="000000"/>
                <w:sz w:val="20"/>
              </w:rPr>
              <w:t>
ло), ауыл</w:t>
            </w:r>
            <w:r>
              <w:br/>
            </w:r>
            <w:r>
              <w:rPr>
                <w:rFonts w:ascii="Times New Roman"/>
                <w:b w:val="false"/>
                <w:i w:val="false"/>
                <w:color w:val="000000"/>
                <w:sz w:val="20"/>
              </w:rPr>
              <w:t>
дық (село</w:t>
            </w:r>
            <w:r>
              <w:br/>
            </w:r>
            <w:r>
              <w:rPr>
                <w:rFonts w:ascii="Times New Roman"/>
                <w:b w:val="false"/>
                <w:i w:val="false"/>
                <w:color w:val="000000"/>
                <w:sz w:val="20"/>
              </w:rPr>
              <w:t>
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w:t>
            </w:r>
            <w:r>
              <w:br/>
            </w:r>
            <w:r>
              <w:rPr>
                <w:rFonts w:ascii="Times New Roman"/>
                <w:b w:val="false"/>
                <w:i w:val="false"/>
                <w:color w:val="000000"/>
                <w:sz w:val="20"/>
              </w:rPr>
              <w:t>
дегі қыз</w:t>
            </w:r>
            <w:r>
              <w:br/>
            </w:r>
            <w:r>
              <w:rPr>
                <w:rFonts w:ascii="Times New Roman"/>
                <w:b w:val="false"/>
                <w:i w:val="false"/>
                <w:color w:val="000000"/>
                <w:sz w:val="20"/>
              </w:rPr>
              <w:t>
меттер</w:t>
            </w:r>
            <w:r>
              <w:br/>
            </w:r>
            <w:r>
              <w:rPr>
                <w:rFonts w:ascii="Times New Roman"/>
                <w:b w:val="false"/>
                <w:i w:val="false"/>
                <w:color w:val="000000"/>
                <w:sz w:val="20"/>
              </w:rPr>
              <w:t>
123001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шығыста</w:t>
            </w:r>
            <w:r>
              <w:br/>
            </w:r>
            <w:r>
              <w:rPr>
                <w:rFonts w:ascii="Times New Roman"/>
                <w:b w:val="false"/>
                <w:i w:val="false"/>
                <w:color w:val="000000"/>
                <w:sz w:val="20"/>
              </w:rPr>
              <w:t>
ры 123022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дегі</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123008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123009</w:t>
            </w:r>
          </w:p>
        </w:tc>
      </w:tr>
      <w:tr>
        <w:trPr>
          <w:trHeight w:val="375"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118566,5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2127"/>
        <w:gridCol w:w="2639"/>
        <w:gridCol w:w="2831"/>
        <w:gridCol w:w="2256"/>
      </w:tblGrid>
      <w:tr>
        <w:trPr>
          <w:trHeight w:val="3495"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 абат</w:t>
            </w:r>
            <w:r>
              <w:br/>
            </w:r>
            <w:r>
              <w:rPr>
                <w:rFonts w:ascii="Times New Roman"/>
                <w:b w:val="false"/>
                <w:i w:val="false"/>
                <w:color w:val="000000"/>
                <w:sz w:val="20"/>
              </w:rPr>
              <w:t>
тандыру</w:t>
            </w:r>
            <w:r>
              <w:br/>
            </w:r>
            <w:r>
              <w:rPr>
                <w:rFonts w:ascii="Times New Roman"/>
                <w:b w:val="false"/>
                <w:i w:val="false"/>
                <w:color w:val="000000"/>
                <w:sz w:val="20"/>
              </w:rPr>
              <w:t>
мен көгал</w:t>
            </w:r>
            <w:r>
              <w:br/>
            </w:r>
            <w:r>
              <w:rPr>
                <w:rFonts w:ascii="Times New Roman"/>
                <w:b w:val="false"/>
                <w:i w:val="false"/>
                <w:color w:val="000000"/>
                <w:sz w:val="20"/>
              </w:rPr>
              <w:t>
дан дыру</w:t>
            </w:r>
            <w:r>
              <w:br/>
            </w:r>
            <w:r>
              <w:rPr>
                <w:rFonts w:ascii="Times New Roman"/>
                <w:b w:val="false"/>
                <w:i w:val="false"/>
                <w:color w:val="000000"/>
                <w:sz w:val="20"/>
              </w:rPr>
              <w:t>
123011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 123013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асыру</w:t>
            </w:r>
            <w:r>
              <w:br/>
            </w:r>
            <w:r>
              <w:rPr>
                <w:rFonts w:ascii="Times New Roman"/>
                <w:b w:val="false"/>
                <w:i w:val="false"/>
                <w:color w:val="000000"/>
                <w:sz w:val="20"/>
              </w:rPr>
              <w:t>
123040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w:t>
            </w:r>
            <w:r>
              <w:br/>
            </w:r>
            <w:r>
              <w:rPr>
                <w:rFonts w:ascii="Times New Roman"/>
                <w:b w:val="false"/>
                <w:i w:val="false"/>
                <w:color w:val="000000"/>
                <w:sz w:val="20"/>
              </w:rPr>
              <w:t>
және елді</w:t>
            </w:r>
            <w:r>
              <w:br/>
            </w:r>
            <w:r>
              <w:rPr>
                <w:rFonts w:ascii="Times New Roman"/>
                <w:b w:val="false"/>
                <w:i w:val="false"/>
                <w:color w:val="000000"/>
                <w:sz w:val="20"/>
              </w:rPr>
              <w:t>
мекендер</w:t>
            </w:r>
            <w:r>
              <w:br/>
            </w:r>
            <w:r>
              <w:rPr>
                <w:rFonts w:ascii="Times New Roman"/>
                <w:b w:val="false"/>
                <w:i w:val="false"/>
                <w:color w:val="000000"/>
                <w:sz w:val="20"/>
              </w:rPr>
              <w:t>
дің көшеле</w:t>
            </w:r>
            <w:r>
              <w:br/>
            </w:r>
            <w:r>
              <w:rPr>
                <w:rFonts w:ascii="Times New Roman"/>
                <w:b w:val="false"/>
                <w:i w:val="false"/>
                <w:color w:val="000000"/>
                <w:sz w:val="20"/>
              </w:rPr>
              <w:t>
рін күр</w:t>
            </w:r>
            <w:r>
              <w:br/>
            </w:r>
            <w:r>
              <w:rPr>
                <w:rFonts w:ascii="Times New Roman"/>
                <w:b w:val="false"/>
                <w:i w:val="false"/>
                <w:color w:val="000000"/>
                <w:sz w:val="20"/>
              </w:rPr>
              <w:t>
делі және</w:t>
            </w:r>
            <w:r>
              <w:br/>
            </w:r>
            <w:r>
              <w:rPr>
                <w:rFonts w:ascii="Times New Roman"/>
                <w:b w:val="false"/>
                <w:i w:val="false"/>
                <w:color w:val="000000"/>
                <w:sz w:val="20"/>
              </w:rPr>
              <w:t>
орташа</w:t>
            </w:r>
            <w:r>
              <w:br/>
            </w:r>
            <w:r>
              <w:rPr>
                <w:rFonts w:ascii="Times New Roman"/>
                <w:b w:val="false"/>
                <w:i w:val="false"/>
                <w:color w:val="000000"/>
                <w:sz w:val="20"/>
              </w:rPr>
              <w:t>
жөндеу</w:t>
            </w:r>
          </w:p>
        </w:tc>
      </w:tr>
      <w:tr>
        <w:trPr>
          <w:trHeight w:val="375"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16115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11640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415,8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