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a2e49" w14:textId="40a2e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Әйтеке би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2013 жылғы 12 қарашадағы № 118 шешімі. Ақтөбе облысының Әділет департаментінде 2013 жылғы 28 қарашада № 3687 болып тіркелді. Күші жойылды - Ақтөбе облысы Әйтеке би аудандық мәслихатының 2018 жылғы 23 қарашадағы № 234 шешімімен</w:t>
      </w:r>
    </w:p>
    <w:p>
      <w:pPr>
        <w:spacing w:after="0"/>
        <w:ind w:left="0"/>
        <w:jc w:val="both"/>
      </w:pPr>
      <w:bookmarkStart w:name="z1" w:id="0"/>
      <w:r>
        <w:rPr>
          <w:rFonts w:ascii="Times New Roman"/>
          <w:b w:val="false"/>
          <w:i w:val="false"/>
          <w:color w:val="ff0000"/>
          <w:sz w:val="28"/>
        </w:rPr>
        <w:t xml:space="preserve">
      Ескерту. Күші жойылды - Ақтөбе облысы Әйтеке би аудандық мәслихатының 23.11.2018 </w:t>
      </w:r>
      <w:r>
        <w:rPr>
          <w:rFonts w:ascii="Times New Roman"/>
          <w:b w:val="false"/>
          <w:i w:val="false"/>
          <w:color w:val="ff0000"/>
          <w:sz w:val="28"/>
        </w:rPr>
        <w:t>№ 234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жылдың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сәйкес, Әйтеке би аудандық мәслихаты </w:t>
      </w:r>
      <w:r>
        <w:rPr>
          <w:rFonts w:ascii="Times New Roman"/>
          <w:b/>
          <w:i w:val="false"/>
          <w:color w:val="000000"/>
          <w:sz w:val="28"/>
        </w:rPr>
        <w:t>ШЕШІМ ЕТТІ:</w:t>
      </w:r>
    </w:p>
    <w:bookmarkStart w:name="z2" w:id="1"/>
    <w:p>
      <w:pPr>
        <w:spacing w:after="0"/>
        <w:ind w:left="0"/>
        <w:jc w:val="both"/>
      </w:pPr>
      <w:r>
        <w:rPr>
          <w:rFonts w:ascii="Times New Roman"/>
          <w:b w:val="false"/>
          <w:i w:val="false"/>
          <w:color w:val="000000"/>
          <w:sz w:val="28"/>
        </w:rPr>
        <w:t>
      1. Әйтеке би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бюджет қаражаты есебінен 5 (бес) айлық есептік көрсеткіш мөлшерінде жылына бір рет әлеуметтік көмек көрсетілсін.</w:t>
      </w:r>
    </w:p>
    <w:bookmarkEnd w:id="1"/>
    <w:bookmarkStart w:name="z3" w:id="2"/>
    <w:p>
      <w:pPr>
        <w:spacing w:after="0"/>
        <w:ind w:left="0"/>
        <w:jc w:val="both"/>
      </w:pPr>
      <w:r>
        <w:rPr>
          <w:rFonts w:ascii="Times New Roman"/>
          <w:b w:val="false"/>
          <w:i w:val="false"/>
          <w:color w:val="000000"/>
          <w:sz w:val="28"/>
        </w:rPr>
        <w:t>
      2. Осы шешім оның алғаш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167"/>
        <w:gridCol w:w="5133"/>
      </w:tblGrid>
      <w:tr>
        <w:trPr>
          <w:trHeight w:val="30" w:hRule="atLeast"/>
        </w:trPr>
        <w:tc>
          <w:tcPr>
            <w:tcW w:w="71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w:t>
            </w:r>
          </w:p>
        </w:tc>
        <w:tc>
          <w:tcPr>
            <w:tcW w:w="51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w:t>
            </w:r>
          </w:p>
        </w:tc>
      </w:tr>
      <w:tr>
        <w:trPr>
          <w:trHeight w:val="30" w:hRule="atLeast"/>
        </w:trPr>
        <w:tc>
          <w:tcPr>
            <w:tcW w:w="71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51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r>
      <w:tr>
        <w:trPr>
          <w:trHeight w:val="30" w:hRule="atLeast"/>
        </w:trPr>
        <w:tc>
          <w:tcPr>
            <w:tcW w:w="71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С.КІШКЕНЕБАЕВ</w:t>
            </w:r>
          </w:p>
        </w:tc>
        <w:tc>
          <w:tcPr>
            <w:tcW w:w="51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А.ЕРМАҒАМБЕТ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