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2ec1" w14:textId="9622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15 шілдедегі № 103 шешімі. Ақтөбе облысының Әділет департаментінде 2013 жылғы 19 шілдеде № 3614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мәслихаттың 2012 жылғы 26 желтоқсанындағы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3477 тіркелген, 2013 жылғы 10, 17 қаңтарындағы аудандық «Жаңалық жаршысы» газетінің № 2, № 3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«3 872 428,0» сандар «3 883 512,0»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«3 363 358,0» сандар «3 374 442,0»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«4 057 102,9» сандар «4 068 186,9»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2 абзац бөлігінде:</w:t>
      </w:r>
      <w:r>
        <w:br/>
      </w:r>
      <w:r>
        <w:rPr>
          <w:rFonts w:ascii="Times New Roman"/>
          <w:b w:val="false"/>
          <w:i w:val="false"/>
          <w:color w:val="000000"/>
          <w:sz w:val="28"/>
        </w:rPr>
        <w:t>
      «7 644,0» сандар «8 610,0» сандарымен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«12 313,0» сандар «12 585,0» сандарымен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«жергілікті атқарушы органдардың штат санын ұлғайтуға - 9846,0 мың теңгеге».</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А.Алмагамбетов                       А.Ермағамбет</w:t>
      </w:r>
    </w:p>
    <w:bookmarkStart w:name="z10" w:id="1"/>
    <w:p>
      <w:pPr>
        <w:spacing w:after="0"/>
        <w:ind w:left="0"/>
        <w:jc w:val="both"/>
      </w:pPr>
      <w:r>
        <w:rPr>
          <w:rFonts w:ascii="Times New Roman"/>
          <w:b w:val="false"/>
          <w:i w:val="false"/>
          <w:color w:val="000000"/>
          <w:sz w:val="28"/>
        </w:rPr>
        <w:t>
2013 жылғы 15 шілдедегі № 103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bookmarkEnd w:id="1"/>
    <w:p>
      <w:pPr>
        <w:spacing w:after="0"/>
        <w:ind w:left="0"/>
        <w:jc w:val="both"/>
      </w:pPr>
      <w:r>
        <w:rPr>
          <w:rFonts w:ascii="Times New Roman"/>
          <w:b w:val="false"/>
          <w:i w:val="false"/>
          <w:color w:val="000000"/>
          <w:sz w:val="28"/>
        </w:rPr>
        <w:t>2012 жылғы 26 желтоқсандағы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2013 жылға арналған Әйтеке би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9"/>
        <w:gridCol w:w="688"/>
        <w:gridCol w:w="7780"/>
        <w:gridCol w:w="2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3883512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468475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199742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36095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3374442
</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3374442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691"/>
        <w:gridCol w:w="711"/>
        <w:gridCol w:w="7110"/>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4 068 186,9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292 321,2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254 242,1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64 257,0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55 420,0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8 837,0 </w:t>
            </w:r>
          </w:p>
        </w:tc>
      </w:tr>
      <w:tr>
        <w:trPr>
          <w:trHeight w:val="10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175 984,1 </w:t>
            </w:r>
          </w:p>
        </w:tc>
      </w:tr>
      <w:tr>
        <w:trPr>
          <w:trHeight w:val="1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134 649,0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41 335,1 </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12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16 929,0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4 540,1 </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18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14 860,0 </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7 281,0 
</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1 150,0 </w:t>
            </w:r>
          </w:p>
        </w:tc>
      </w:tr>
      <w:tr>
        <w:trPr>
          <w:trHeight w:val="17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2 451,0 </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2 403 131,7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194 003,0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194 003,0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171 753,0 </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22 250,0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1 625 337,7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1 624 043,0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1 612 451,0 </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11 592,0 </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583 791,0 </w:t>
            </w:r>
          </w:p>
        </w:tc>
      </w:tr>
      <w:tr>
        <w:trPr>
          <w:trHeight w:val="8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97 877,0 </w:t>
            </w:r>
          </w:p>
        </w:tc>
      </w:tr>
      <w:tr>
        <w:trPr>
          <w:trHeight w:val="13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2 416,0 </w:t>
            </w:r>
          </w:p>
        </w:tc>
      </w:tr>
      <w:tr>
        <w:trPr>
          <w:trHeight w:val="14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13 217,0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78 188,0 </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113 508,0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92 223,0 </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86 963,0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14 915,0 </w:t>
            </w:r>
          </w:p>
        </w:tc>
      </w:tr>
      <w:tr>
        <w:trPr>
          <w:trHeight w:val="19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12 828,0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2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32 050,0 </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17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20 643,0 </w:t>
            </w:r>
          </w:p>
        </w:tc>
      </w:tr>
      <w:tr>
        <w:trPr>
          <w:trHeight w:val="11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407 582,5 
</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73 895,4 </w:t>
            </w:r>
          </w:p>
        </w:tc>
      </w:tr>
      <w:tr>
        <w:trPr>
          <w:trHeight w:val="11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72 895,4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23 004,0 </w:t>
            </w:r>
          </w:p>
        </w:tc>
      </w:tr>
      <w:tr>
        <w:trPr>
          <w:trHeight w:val="10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49 769,0 </w:t>
            </w:r>
          </w:p>
        </w:tc>
      </w:tr>
      <w:tr>
        <w:trPr>
          <w:trHeight w:val="14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311 283,1 </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11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13 159,0 </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22 404,0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16 353,0 </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4 304,0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7 049,0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10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6 051,0 </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3 935,0 </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2 116,0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229 537,3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173 284,0 </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52 784,0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52 784,0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r>
      <w:tr>
        <w:trPr>
          <w:trHeight w:val="14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1 496,0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40 151,0 </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34 400,0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34 000,0 </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5 751,0 </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4 751,0 </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14 030,3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5 731,3 </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4 793,0 </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938,3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8 299,0 </w:t>
            </w:r>
          </w:p>
        </w:tc>
      </w:tr>
      <w:tr>
        <w:trPr>
          <w:trHeight w:val="13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1 230,0 </w:t>
            </w:r>
          </w:p>
        </w:tc>
      </w:tr>
      <w:tr>
        <w:trPr>
          <w:trHeight w:val="14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81 196,6 
</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24 235,6 </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15 505,6 </w:t>
            </w:r>
          </w:p>
        </w:tc>
      </w:tr>
      <w:tr>
        <w:trPr>
          <w:trHeight w:val="10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14 650,0 </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855,6 </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11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7 991,0 
</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7 991,0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7 991,0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7 977,0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449 378,3 
</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449 378,3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14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441 628,5 </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129 332,5 </w:t>
            </w:r>
          </w:p>
        </w:tc>
      </w:tr>
      <w:tr>
        <w:trPr>
          <w:trHeight w:val="10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312 296,0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67 037,2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10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66 020,2 </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p>
        </w:tc>
      </w:tr>
      <w:tr>
        <w:trPr>
          <w:trHeight w:val="13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12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p>
        </w:tc>
      </w:tr>
      <w:tr>
        <w:trPr>
          <w:trHeight w:val="14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p>
        </w:tc>
      </w:tr>
      <w:tr>
        <w:trPr>
          <w:trHeight w:val="8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32 082,2 </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28 887,9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3 194,3 </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9 222,1 
</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5 962,0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14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9"/>
        <w:gridCol w:w="607"/>
        <w:gridCol w:w="647"/>
        <w:gridCol w:w="7265"/>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9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4 424,0 
</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8"/>
        <w:gridCol w:w="686"/>
        <w:gridCol w:w="765"/>
        <w:gridCol w:w="7110"/>
        <w:gridCol w:w="2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- 190 636,9
</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190 636,9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9"/>
        <w:gridCol w:w="607"/>
        <w:gridCol w:w="647"/>
        <w:gridCol w:w="7265"/>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10"/>
        <w:gridCol w:w="672"/>
        <w:gridCol w:w="692"/>
        <w:gridCol w:w="7038"/>
        <w:gridCol w:w="2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4 663,3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9"/>
        <w:gridCol w:w="627"/>
        <w:gridCol w:w="667"/>
        <w:gridCol w:w="7245"/>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