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7f86" w14:textId="9a47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2012 жылғы 20 желтоқсандағы № 5С-12/4 "Бурабай ауданы бойынша аз қамтамасыз етілген отбасыларға (азаматтарға)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2013 жылғы 12 маусымдағы № 5С-16/5 шешімі. Ақмола облысының Әділет департаментінде 2013 жылғы 1 шілдеде № 3763 болып тіркелді. Күші жойылды - Ақмола облысы Бурабай аудандық мәслихатының 2015 жылғы 3 наурыздағы № 5С-40/5 шешімімен</w:t>
      </w:r>
    </w:p>
    <w:p>
      <w:pPr>
        <w:spacing w:after="0"/>
        <w:ind w:left="0"/>
        <w:jc w:val="both"/>
      </w:pPr>
      <w:r>
        <w:rPr>
          <w:rFonts w:ascii="Times New Roman"/>
          <w:b w:val="false"/>
          <w:i w:val="false"/>
          <w:color w:val="ff0000"/>
          <w:sz w:val="28"/>
        </w:rPr>
        <w:t>      Ескерту. Күші жойылды - Ақмола облысы Бурабай аудандық мәслихатының 03.03.2015 № 5С-40/5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«Тұрғын үй көмегін тағайындау» </w:t>
      </w:r>
      <w:r>
        <w:rPr>
          <w:rFonts w:ascii="Times New Roman"/>
          <w:b w:val="false"/>
          <w:i w:val="false"/>
          <w:color w:val="000000"/>
          <w:sz w:val="28"/>
        </w:rPr>
        <w:t>стандартына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«Бурабай ауданы бойынша аз қамтамасыз етілген отбасыларға (азаматтарға) тұрғын үй көмегін көрсету Ережесін бекіту туралы» Бурабай аудандық мәслихаттың 2012 жылғы 20 желтоқсандағы № 5С-12/4 (Нормативтік құқықтық кесімдерді мемлекеттік тіркеу тізілімінде № 3627 болып тіркелген, 2013 жылғы 7 ақпанда «Бурабай» және «Луч»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«Бурабай ауданында тұратын аз қамтамасыз етілген отбасыларға (азаматтарға) тұрғын үй көмегін көрсету Қағидасын бекіту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Қоса берілген Бурабай ауданында тұратын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Бурабай ауданында тұратын аз қамтамасыз етілген отбасыларға (азаматтарға) тұрғын үй көмегін көрсету </w:t>
      </w:r>
      <w:r>
        <w:rPr>
          <w:rFonts w:ascii="Times New Roman"/>
          <w:b w:val="false"/>
          <w:i w:val="false"/>
          <w:color w:val="000000"/>
          <w:sz w:val="28"/>
        </w:rPr>
        <w:t>Қағидасының</w:t>
      </w:r>
      <w:r>
        <w:rPr>
          <w:rFonts w:ascii="Times New Roman"/>
          <w:b w:val="false"/>
          <w:i w:val="false"/>
          <w:color w:val="000000"/>
          <w:sz w:val="28"/>
        </w:rPr>
        <w:t xml:space="preserve"> атауы жаңа редакцияда баяндалсын:</w:t>
      </w:r>
      <w:r>
        <w:br/>
      </w:r>
      <w:r>
        <w:rPr>
          <w:rFonts w:ascii="Times New Roman"/>
          <w:b w:val="false"/>
          <w:i w:val="false"/>
          <w:color w:val="000000"/>
          <w:sz w:val="28"/>
        </w:rPr>
        <w:t>
</w:t>
      </w:r>
      <w:r>
        <w:rPr>
          <w:rFonts w:ascii="Times New Roman"/>
          <w:b w:val="false"/>
          <w:i w:val="false"/>
          <w:color w:val="000000"/>
          <w:sz w:val="28"/>
        </w:rPr>
        <w:t>
      «Бурабай ауданында тұратын аз қамтамасыз етілген отбасыларға (азаматтарға) тұрғын үй көмегін көрсету Қағидасы»;</w:t>
      </w:r>
      <w:r>
        <w:br/>
      </w:r>
      <w:r>
        <w:rPr>
          <w:rFonts w:ascii="Times New Roman"/>
          <w:b w:val="false"/>
          <w:i w:val="false"/>
          <w:color w:val="000000"/>
          <w:sz w:val="28"/>
        </w:rPr>
        <w:t>
</w:t>
      </w:r>
      <w:r>
        <w:rPr>
          <w:rFonts w:ascii="Times New Roman"/>
          <w:b w:val="false"/>
          <w:i w:val="false"/>
          <w:color w:val="000000"/>
          <w:sz w:val="28"/>
        </w:rPr>
        <w:t>
      Бурабай ауданында тұратын аз қамтамасыз етілген отбасыларға (азаматтарға) тұрғын үй көмегін көрсету Қағидасының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Бурабай ауданында тұратын аз қамтамасыз етілген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«Тұрғын үй көмегін көрсету ережесін бекіту туралы» Қазақстан Республикасы Үкіметінің 2009 жылғы 30 желтоқсандағы № 2314 қаулысына,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«Тұрғын үй көмегін тағайындау» мемлекеттік қызмет стандартына сәйкес әзірленген және Бурабай ауданында тұратын аз қамтамасыз етілген отбасыларға (азаматтарға) тұрғын үй көмегін тағайындау мөлшері мен тәртібін белгілейді.»;</w:t>
      </w:r>
      <w:r>
        <w:br/>
      </w:r>
      <w:r>
        <w:rPr>
          <w:rFonts w:ascii="Times New Roman"/>
          <w:b w:val="false"/>
          <w:i w:val="false"/>
          <w:color w:val="000000"/>
          <w:sz w:val="28"/>
        </w:rPr>
        <w:t>
</w:t>
      </w:r>
      <w:r>
        <w:rPr>
          <w:rFonts w:ascii="Times New Roman"/>
          <w:b w:val="false"/>
          <w:i w:val="false"/>
          <w:color w:val="000000"/>
          <w:sz w:val="28"/>
        </w:rPr>
        <w:t>
      Бурабай ауданында тұратын аз қамтамасыз етілген отбасыларға (азаматтарға) тұрғын үй көмегін көрсету Қағидасының </w:t>
      </w:r>
      <w:r>
        <w:rPr>
          <w:rFonts w:ascii="Times New Roman"/>
          <w:b w:val="false"/>
          <w:i w:val="false"/>
          <w:color w:val="000000"/>
          <w:sz w:val="28"/>
        </w:rPr>
        <w:t>4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«4.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шекті жол берілген шығыстар үлесі отбасының орташа айлық жиынтық кірісіне 10 пайыз мөлшерінде белгіленеді.»;</w:t>
      </w:r>
      <w:r>
        <w:br/>
      </w:r>
      <w:r>
        <w:rPr>
          <w:rFonts w:ascii="Times New Roman"/>
          <w:b w:val="false"/>
          <w:i w:val="false"/>
          <w:color w:val="000000"/>
          <w:sz w:val="28"/>
        </w:rPr>
        <w:t>
</w:t>
      </w:r>
      <w:r>
        <w:rPr>
          <w:rFonts w:ascii="Times New Roman"/>
          <w:b w:val="false"/>
          <w:i w:val="false"/>
          <w:color w:val="000000"/>
          <w:sz w:val="28"/>
        </w:rPr>
        <w:t>
      Бурабай ауданында тұратын аз қамтамасыз етілген отбасыларға (азаматтарға) тұрғын үй көмегін көрсету Қағидасының </w:t>
      </w:r>
      <w:r>
        <w:rPr>
          <w:rFonts w:ascii="Times New Roman"/>
          <w:b w:val="false"/>
          <w:i w:val="false"/>
          <w:color w:val="000000"/>
          <w:sz w:val="28"/>
        </w:rPr>
        <w:t>3 тараудың</w:t>
      </w:r>
      <w:r>
        <w:rPr>
          <w:rFonts w:ascii="Times New Roman"/>
          <w:b w:val="false"/>
          <w:i w:val="false"/>
          <w:color w:val="000000"/>
          <w:sz w:val="28"/>
        </w:rPr>
        <w:t xml:space="preserve"> атауы жаңа редакцияда баяндалсын:</w:t>
      </w:r>
      <w:r>
        <w:br/>
      </w:r>
      <w:r>
        <w:rPr>
          <w:rFonts w:ascii="Times New Roman"/>
          <w:b w:val="false"/>
          <w:i w:val="false"/>
          <w:color w:val="000000"/>
          <w:sz w:val="28"/>
        </w:rPr>
        <w:t>
</w:t>
      </w:r>
      <w:r>
        <w:rPr>
          <w:rFonts w:ascii="Times New Roman"/>
          <w:b w:val="false"/>
          <w:i w:val="false"/>
          <w:color w:val="000000"/>
          <w:sz w:val="28"/>
        </w:rPr>
        <w:t>
      «3. Жергілікті жылу берілетін жеке меншік үй-жайларда тұратын табысы кедейлік деңгейінен төмен, аз қамтамасыз етілген отбасыларға (азаматтарға) қатты отын сатып алуға жұмсалған шығындарын өтеу бойынша тұрғын үй көмегін көрсету тәртібі»;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ХVІ (кезектен тыс)</w:t>
      </w:r>
      <w:r>
        <w:br/>
      </w:r>
      <w:r>
        <w:rPr>
          <w:rFonts w:ascii="Times New Roman"/>
          <w:b w:val="false"/>
          <w:i w:val="false"/>
          <w:color w:val="000000"/>
          <w:sz w:val="28"/>
        </w:rPr>
        <w:t>
</w:t>
      </w:r>
      <w:r>
        <w:rPr>
          <w:rFonts w:ascii="Times New Roman"/>
          <w:b w:val="false"/>
          <w:i/>
          <w:color w:val="000000"/>
          <w:sz w:val="28"/>
        </w:rPr>
        <w:t>      сессиясының төрайымы                       Г. Прохорова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 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Ә. Ғазиз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