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7ac2" w14:textId="35b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12 сәуірдегі № С-4/5 "Шортанды ауданының 
мұқтаж азаматтарының жекелеген санаттарына әлеуметтік көмек көрсету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2013 жылғы 31 қаңтардағы № С-13/3 шешімі. Ақмола облысының Әділет департаментінде 2013 жылғы 21 ақпанда № 3657 болып тіркелді. Күші жойылды - Ақмола облысы Шортанды аудандық мәслихатының 2013 жылғы 9 желтоқсандағы № С-22/4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09.12.2013 </w:t>
      </w:r>
      <w:r>
        <w:rPr>
          <w:rFonts w:ascii="Times New Roman"/>
          <w:b w:val="false"/>
          <w:i w:val="false"/>
          <w:color w:val="ff0000"/>
          <w:sz w:val="28"/>
        </w:rPr>
        <w:t>№ С-22/4</w:t>
      </w:r>
      <w:r>
        <w:rPr>
          <w:rFonts w:ascii="Times New Roman"/>
          <w:b w:val="false"/>
          <w:i w:val="false"/>
          <w:color w:val="ff0000"/>
          <w:sz w:val="28"/>
        </w:rPr>
        <w:t xml:space="preserve">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мәслихатының 2012 жылғы 12 сәуірдегі № С-4/5 «Шортанды ауданының мұқтаж азаматтарының жекелеген санаттарына әлеуметтік көмек көрсету туралы» (нормативтік құқықтық актілерді мемлекеттік тіркеу Тізілімінде № 1-18-155 болып тіркелген, 2012 жылдың 5 мамырында аудандық «Вести» газетінде және 2012 жылдың 5 мамырында аудандық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Мемлекеттік зейнетақы төлеу жөніндегі орталығының ұсынған тізіміне сәйкес облыстық бюджеттен бөлінетін мақсатты трансферттердің есебінен ай сайын 100 пайыз мөлшерінде коммуналдық қызметтердің шығыстарына:</w:t>
      </w:r>
      <w:r>
        <w:br/>
      </w:r>
      <w:r>
        <w:rPr>
          <w:rFonts w:ascii="Times New Roman"/>
          <w:b w:val="false"/>
          <w:i w:val="false"/>
          <w:color w:val="000000"/>
          <w:sz w:val="28"/>
        </w:rPr>
        <w:t>
</w:t>
      </w:r>
      <w:r>
        <w:rPr>
          <w:rFonts w:ascii="Times New Roman"/>
          <w:b w:val="false"/>
          <w:i w:val="false"/>
          <w:color w:val="000000"/>
          <w:sz w:val="28"/>
        </w:rPr>
        <w:t>
      сумен жабдықтауға, кәрізге, газбен жабдықтауға, жылумен жабдықтауға, қоқыс шығаруға, электрмен жабдықтауға және телефон байланысының қызметтеріне абоненттік төлем қызмет берушілер ұсынған тізілімдеріне сәйкес алушының өтініші бойынша қызмет берушілердің шоттарына немесе алушылардың жеке шоттарына.</w:t>
      </w:r>
      <w:r>
        <w:br/>
      </w:r>
      <w:r>
        <w:rPr>
          <w:rFonts w:ascii="Times New Roman"/>
          <w:b w:val="false"/>
          <w:i w:val="false"/>
          <w:color w:val="000000"/>
          <w:sz w:val="28"/>
        </w:rPr>
        <w:t>
</w:t>
      </w:r>
      <w:r>
        <w:rPr>
          <w:rFonts w:ascii="Times New Roman"/>
          <w:b w:val="false"/>
          <w:i w:val="false"/>
          <w:color w:val="000000"/>
          <w:sz w:val="28"/>
        </w:rPr>
        <w:t>
      Жылу беру маусымы мерзімінде қатты отынға арналған шығыстар Ұлы Отан соғысының қатысушылары немесе мүгедектерінің нақты тұру орны бойынша қатты отын сатып алуға ұсынылған түбіртектерге сәйкес алушылардың жеке шоттарына аудару арқылы өтеледі».</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А.Шәріпова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С.Қамзебаев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