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e857" w14:textId="4e7e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2013 жылғы 28 желтоқсандағы № 1/21 шешімі. Ақмола облысының Әділет департаментінде 2014 жылғы 15 қаңтарда № 3958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 жылдың 13 желтоқсандағы № 5С-20-2 облыстық мәслихатының «2014-2016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- 1 618 902,1 мың теңге, оның ішінде:</w:t>
      </w:r>
      <w:r>
        <w:br/>
      </w:r>
      <w:r>
        <w:rPr>
          <w:rFonts w:ascii="Times New Roman"/>
          <w:b w:val="false"/>
          <w:i w:val="false"/>
          <w:color w:val="000000"/>
          <w:sz w:val="28"/>
        </w:rPr>
        <w:t>
      салықтық түсімдер – 127 743 мың теңге;</w:t>
      </w:r>
      <w:r>
        <w:br/>
      </w:r>
      <w:r>
        <w:rPr>
          <w:rFonts w:ascii="Times New Roman"/>
          <w:b w:val="false"/>
          <w:i w:val="false"/>
          <w:color w:val="000000"/>
          <w:sz w:val="28"/>
        </w:rPr>
        <w:t>
      салықтық емес түсімдер – 8 684,4 мың теңге;</w:t>
      </w:r>
      <w:r>
        <w:br/>
      </w:r>
      <w:r>
        <w:rPr>
          <w:rFonts w:ascii="Times New Roman"/>
          <w:b w:val="false"/>
          <w:i w:val="false"/>
          <w:color w:val="000000"/>
          <w:sz w:val="28"/>
        </w:rPr>
        <w:t>
      негізгі капиталды сатудан түсетін түсімдер - 14 500 мың теңге;</w:t>
      </w:r>
      <w:r>
        <w:br/>
      </w:r>
      <w:r>
        <w:rPr>
          <w:rFonts w:ascii="Times New Roman"/>
          <w:b w:val="false"/>
          <w:i w:val="false"/>
          <w:color w:val="000000"/>
          <w:sz w:val="28"/>
        </w:rPr>
        <w:t>
      трансферттердің түсімдері – 1 467 974,7 мың теңге;</w:t>
      </w:r>
      <w:r>
        <w:br/>
      </w:r>
      <w:r>
        <w:rPr>
          <w:rFonts w:ascii="Times New Roman"/>
          <w:b w:val="false"/>
          <w:i w:val="false"/>
          <w:color w:val="000000"/>
          <w:sz w:val="28"/>
        </w:rPr>
        <w:t>
</w:t>
      </w:r>
      <w:r>
        <w:rPr>
          <w:rFonts w:ascii="Times New Roman"/>
          <w:b w:val="false"/>
          <w:i w:val="false"/>
          <w:color w:val="000000"/>
          <w:sz w:val="28"/>
        </w:rPr>
        <w:t>
      2) шығындар – 1 613 880,6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40 071,2 мың теңге, оның ішінде:</w:t>
      </w:r>
      <w:r>
        <w:br/>
      </w:r>
      <w:r>
        <w:rPr>
          <w:rFonts w:ascii="Times New Roman"/>
          <w:b w:val="false"/>
          <w:i w:val="false"/>
          <w:color w:val="000000"/>
          <w:sz w:val="28"/>
        </w:rPr>
        <w:t>
      бюджеттік кредиттер – 46 339,2 мың теңге;</w:t>
      </w:r>
      <w:r>
        <w:br/>
      </w:r>
      <w:r>
        <w:rPr>
          <w:rFonts w:ascii="Times New Roman"/>
          <w:b w:val="false"/>
          <w:i w:val="false"/>
          <w:color w:val="000000"/>
          <w:sz w:val="28"/>
        </w:rPr>
        <w:t>
      бюджеттік кредиттерді өтеу – 6 268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13 900 мың теңге, оның ішінде:</w:t>
      </w:r>
      <w:r>
        <w:br/>
      </w:r>
      <w:r>
        <w:rPr>
          <w:rFonts w:ascii="Times New Roman"/>
          <w:b w:val="false"/>
          <w:i w:val="false"/>
          <w:color w:val="000000"/>
          <w:sz w:val="28"/>
        </w:rPr>
        <w:t>
      қаржы активтерін сатып алу – 14 000 мың теңге;</w:t>
      </w:r>
      <w:r>
        <w:br/>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(-48 949,7)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48 949,7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18.11.2014 </w:t>
      </w:r>
      <w:r>
        <w:rPr>
          <w:rFonts w:ascii="Times New Roman"/>
          <w:b w:val="false"/>
          <w:i w:val="false"/>
          <w:color w:val="00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кірістерді бөлудің нормативі келесі мөлшерде белгіленсін: ауданның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мемлекеттік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жердi және материалдық емес активтердi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түсетiн трансферттер.</w:t>
      </w:r>
      <w:r>
        <w:br/>
      </w:r>
      <w:r>
        <w:rPr>
          <w:rFonts w:ascii="Times New Roman"/>
          <w:b w:val="false"/>
          <w:i w:val="false"/>
          <w:color w:val="000000"/>
          <w:sz w:val="28"/>
        </w:rPr>
        <w:t>
</w:t>
      </w:r>
      <w:r>
        <w:rPr>
          <w:rFonts w:ascii="Times New Roman"/>
          <w:b w:val="false"/>
          <w:i w:val="false"/>
          <w:color w:val="000000"/>
          <w:sz w:val="28"/>
        </w:rPr>
        <w:t>
      4. 2014 жылға аудандық бюджетке берілетін субвенция көлемі 1 135 827 мың теңге болып ескерілсін.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бюджетінде трансферттер көлемі қарастырылғаны ескерілсін:</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- 122 904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11 988 мың теңге сомасында – республикалық бюджеттен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4 097 мың теңге сомасында – республикалық бюджеттен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4 000 мың теңге сомасында - республикалық бюджеттен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000000"/>
          <w:sz w:val="28"/>
        </w:rPr>
        <w:t>
      8 317 мың теңге сомасында – республикалық бюджеттен Өрлеу жобасы бойынша келісілген қаржылай көмекті енгізуге;</w:t>
      </w:r>
      <w:r>
        <w:br/>
      </w:r>
      <w:r>
        <w:rPr>
          <w:rFonts w:ascii="Times New Roman"/>
          <w:b w:val="false"/>
          <w:i w:val="false"/>
          <w:color w:val="000000"/>
          <w:sz w:val="28"/>
        </w:rPr>
        <w:t>
</w:t>
      </w:r>
      <w:r>
        <w:rPr>
          <w:rFonts w:ascii="Times New Roman"/>
          <w:b w:val="false"/>
          <w:i w:val="false"/>
          <w:color w:val="000000"/>
          <w:sz w:val="28"/>
        </w:rPr>
        <w:t>
      84 мың теңге сомасында – облыстық бюджеттен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w:t>
      </w:r>
      <w:r>
        <w:rPr>
          <w:rFonts w:ascii="Times New Roman"/>
          <w:b w:val="false"/>
          <w:i w:val="false"/>
          <w:color w:val="000000"/>
          <w:sz w:val="28"/>
        </w:rPr>
        <w:t>
      56 982 мың теңге сомасында – облыстық бюджеттен облыстық мектептеріне құрастырмалы-модульдік қазандықтарды сатып алуға және орнатуға;</w:t>
      </w:r>
      <w:r>
        <w:br/>
      </w:r>
      <w:r>
        <w:rPr>
          <w:rFonts w:ascii="Times New Roman"/>
          <w:b w:val="false"/>
          <w:i w:val="false"/>
          <w:color w:val="000000"/>
          <w:sz w:val="28"/>
        </w:rPr>
        <w:t>
</w:t>
      </w:r>
      <w:r>
        <w:rPr>
          <w:rFonts w:ascii="Times New Roman"/>
          <w:b w:val="false"/>
          <w:i w:val="false"/>
          <w:color w:val="000000"/>
          <w:sz w:val="28"/>
        </w:rPr>
        <w:t>
      3 409 мың теңге сомасында – облыстық бюджеттен аудан мектептеріне спорттық құралдар сатып алуға;</w:t>
      </w:r>
      <w:r>
        <w:br/>
      </w:r>
      <w:r>
        <w:rPr>
          <w:rFonts w:ascii="Times New Roman"/>
          <w:b w:val="false"/>
          <w:i w:val="false"/>
          <w:color w:val="000000"/>
          <w:sz w:val="28"/>
        </w:rPr>
        <w:t>
</w:t>
      </w:r>
      <w:r>
        <w:rPr>
          <w:rFonts w:ascii="Times New Roman"/>
          <w:b w:val="false"/>
          <w:i w:val="false"/>
          <w:color w:val="000000"/>
          <w:sz w:val="28"/>
        </w:rPr>
        <w:t>
      24 391 мың теңге сомасында – облыстық бюджеттен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43 мың теңге сомасында – облыстық бюджеттен ауру жануарларды санитарлық союды ұйымдастыруға;</w:t>
      </w:r>
      <w:r>
        <w:br/>
      </w:r>
      <w:r>
        <w:rPr>
          <w:rFonts w:ascii="Times New Roman"/>
          <w:b w:val="false"/>
          <w:i w:val="false"/>
          <w:color w:val="000000"/>
          <w:sz w:val="28"/>
        </w:rPr>
        <w:t>
</w:t>
      </w:r>
      <w:r>
        <w:rPr>
          <w:rFonts w:ascii="Times New Roman"/>
          <w:b w:val="false"/>
          <w:i w:val="false"/>
          <w:color w:val="000000"/>
          <w:sz w:val="28"/>
        </w:rPr>
        <w:t>
      9 593 мың теңге сомасында – облыстық бюджеттен 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8"/>
        </w:rPr>
        <w:t>
</w:t>
      </w:r>
      <w:r>
        <w:rPr>
          <w:rFonts w:ascii="Times New Roman"/>
          <w:b w:val="false"/>
          <w:i w:val="false"/>
          <w:color w:val="000000"/>
          <w:sz w:val="28"/>
        </w:rPr>
        <w:t>
      2) нысаналы даму трансферттері – 17 734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17 734 мың теңге сомасында - елді мекендердегі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
      6. 2014 жылы аудандық бюджетке мемлекеттік бюджеттен берілетін бюджеттік кредиттердi өтеу 6 268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ауылдық жерлерде қызмет істейтін денсаулық сақтау, білім беру, әлеуметтік қамсыздандыру, мәдениет, спорт мамандарына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жергілікті атқарушы органының резерві 2 961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бюджеттік инвестициялық жобаларының тізбесі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2014 жылға арналған аудандық бюджеттің атқарылу процесінде секвестрлеуге жатпайтын аудандық бюджеттік бағдарламаларының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2014 жылға арналған ауылдық округі әкімдерінің бюджет бағдарламаларының тізбесі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2014 жылға арналған білім беру мемлекеттік мекемелерінің бағдарламаларының тізбесі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Е.Қалдыбаев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62"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1 қосымша           </w:t>
      </w:r>
    </w:p>
    <w:bookmarkEnd w:id="1"/>
    <w:bookmarkStart w:name="z63"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18.11.2014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830"/>
        <w:gridCol w:w="752"/>
        <w:gridCol w:w="692"/>
        <w:gridCol w:w="7515"/>
        <w:gridCol w:w="302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1 618 902,1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86 697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7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1 467 974,7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1 467 974,7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1 467 974,7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308 834,7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1 135 827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1 613 880,6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164 941,6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14 920,3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14 920,3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79 050,3</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74 813,3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8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1 019 800,3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842 505,7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842 505,7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804 550,5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37 955,2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107 683,1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107 683,1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54 649,6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22 671,4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126 108,5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4 371,9</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104 005,6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94 692,6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94 692,6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118 113,3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1 545,1</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28 199,8</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10 928,6</w:t>
            </w:r>
          </w:p>
        </w:tc>
      </w:tr>
      <w:tr>
        <w:trPr>
          <w:trHeight w:val="7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62 884,6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33 725,6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9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23 516,7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6 265,7</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6 112,7</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40 071,2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bl>
    <w:bookmarkStart w:name="z64"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2 қосымша            </w:t>
      </w:r>
    </w:p>
    <w:bookmarkEnd w:id="3"/>
    <w:bookmarkStart w:name="z65"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05"/>
        <w:gridCol w:w="748"/>
        <w:gridCol w:w="707"/>
        <w:gridCol w:w="8061"/>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1 493 709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142 589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36 038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7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12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22 885</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22 885</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1 321 963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1 321 963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1 321 963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1 493 809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180 226</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162 797</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66 922</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66 922</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17 241</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17 241</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17 134</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888 490</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37 768</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37 768</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37 768</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814 945</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814 945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784 712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30 233</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6 565</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283 088</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45 353</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45 353</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17 614</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17 723</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10 695</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21 429</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14 034</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14 034</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8 461</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8 461</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8 461</w:t>
            </w:r>
          </w:p>
        </w:tc>
      </w:tr>
      <w:tr>
        <w:trPr>
          <w:trHeight w:val="11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24 427</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14 883</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bl>
    <w:bookmarkStart w:name="z66"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3 қосымша           </w:t>
      </w:r>
    </w:p>
    <w:bookmarkEnd w:id="5"/>
    <w:bookmarkStart w:name="z67"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87"/>
        <w:gridCol w:w="793"/>
        <w:gridCol w:w="772"/>
        <w:gridCol w:w="8138"/>
        <w:gridCol w:w="28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1 332 568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156 666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11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35 933</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35 933</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1 332 668</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183 789</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165 974</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68 418</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82 179</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81 929</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896 604</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37 768</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37 768</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822 269</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822 269</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791 697</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30 572</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36 567</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42 754</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42 754</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11 077</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13 479</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13 479</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8 315</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103 746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51 128</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51 128</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18 031</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14 431</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27 222</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21 726</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7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25 522</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bl>
    <w:bookmarkStart w:name="z68"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4 қосымша            </w:t>
      </w:r>
    </w:p>
    <w:bookmarkEnd w:id="7"/>
    <w:bookmarkStart w:name="z69" w:id="8"/>
    <w:p>
      <w:pPr>
        <w:spacing w:after="0"/>
        <w:ind w:left="0"/>
        <w:jc w:val="left"/>
      </w:pPr>
      <w:r>
        <w:rPr>
          <w:rFonts w:ascii="Times New Roman"/>
          <w:b/>
          <w:i w:val="false"/>
          <w:color w:val="000000"/>
        </w:rPr>
        <w:t xml:space="preserve"> 
2014 жылға инвестициялық жобаларының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18.11.2014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314"/>
        <w:gridCol w:w="545"/>
        <w:gridCol w:w="545"/>
        <w:gridCol w:w="8731"/>
        <w:gridCol w:w="3064"/>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8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ауылы (11 км) қысымды су тораптарын қайта құруға Нұра магистралды топтама су құбырына дейін қосудың жобалық сметалық құжаттамаларын әзірлеу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3 696,2</w:t>
            </w:r>
          </w:p>
        </w:tc>
      </w:tr>
      <w:tr>
        <w:trPr>
          <w:trHeight w:val="7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 (19,5 км) қысымды су тораптарын қайта құруға Нұра магистралды топтама су құбырына дейін қосудың жобалық сметалық құжаттамаларын әзірлеу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5 616,8</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bl>
    <w:bookmarkStart w:name="z70" w:id="9"/>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5 қосымша            </w:t>
      </w:r>
    </w:p>
    <w:bookmarkEnd w:id="9"/>
    <w:bookmarkStart w:name="z71" w:id="10"/>
    <w:p>
      <w:pPr>
        <w:spacing w:after="0"/>
        <w:ind w:left="0"/>
        <w:jc w:val="left"/>
      </w:pPr>
      <w:r>
        <w:rPr>
          <w:rFonts w:ascii="Times New Roman"/>
          <w:b/>
          <w:i w:val="false"/>
          <w:color w:val="000000"/>
        </w:rPr>
        <w:t xml:space="preserve"> 
2014 жылға арналған аудандық бюджеттің атқарылу процесінде секвестрлеуге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889"/>
        <w:gridCol w:w="675"/>
        <w:gridCol w:w="116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72" w:id="1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6 қосымша            </w:t>
      </w:r>
    </w:p>
    <w:bookmarkEnd w:id="11"/>
    <w:bookmarkStart w:name="z73" w:id="12"/>
    <w:p>
      <w:pPr>
        <w:spacing w:after="0"/>
        <w:ind w:left="0"/>
        <w:jc w:val="left"/>
      </w:pPr>
      <w:r>
        <w:rPr>
          <w:rFonts w:ascii="Times New Roman"/>
          <w:b/>
          <w:i w:val="false"/>
          <w:color w:val="000000"/>
        </w:rPr>
        <w:t xml:space="preserve"> 
2014 жылға арналған ауылдық округі әкімдерінің бюджет бағдарламаларының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Қорғалжын аудандық мәслихатының 18.11.2014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89"/>
        <w:gridCol w:w="689"/>
        <w:gridCol w:w="3546"/>
        <w:gridCol w:w="2433"/>
        <w:gridCol w:w="2868"/>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8 555,9</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79 050,3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8 064,9</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79 050,3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8 064,9</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74 813,3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8 064,9</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13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266"/>
        <w:gridCol w:w="2267"/>
        <w:gridCol w:w="2267"/>
        <w:gridCol w:w="2267"/>
        <w:gridCol w:w="2267"/>
      </w:tblGrid>
      <w:tr>
        <w:trPr>
          <w:trHeight w:val="34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0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37 773,7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p>
        </w:tc>
      </w:tr>
      <w:tr>
        <w:trPr>
          <w:trHeight w:val="49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8 258</w:t>
            </w:r>
          </w:p>
        </w:tc>
      </w:tr>
      <w:tr>
        <w:trPr>
          <w:trHeight w:val="43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4" w:id="1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7 қосымша            </w:t>
      </w:r>
    </w:p>
    <w:bookmarkEnd w:id="13"/>
    <w:bookmarkStart w:name="z75" w:id="14"/>
    <w:p>
      <w:pPr>
        <w:spacing w:after="0"/>
        <w:ind w:left="0"/>
        <w:jc w:val="left"/>
      </w:pPr>
      <w:r>
        <w:rPr>
          <w:rFonts w:ascii="Times New Roman"/>
          <w:b/>
          <w:i w:val="false"/>
          <w:color w:val="000000"/>
        </w:rPr>
        <w:t xml:space="preserve"> 
2014 жылға арналған білім беру мекемелерінің бюджет бағдарламаларының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Қорғалжын аудандық мәслихатының 18.11.2014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802"/>
        <w:gridCol w:w="885"/>
        <w:gridCol w:w="7984"/>
        <w:gridCol w:w="3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1 019 800,3</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804 550,5</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9 635,8</w:t>
            </w:r>
          </w:p>
        </w:tc>
      </w:tr>
      <w:tr>
        <w:trPr>
          <w:trHeight w:val="7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37 955,2</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1 091,7</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4 962,7</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76 179,9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