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1beed" w14:textId="ca1be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жылға арналған ауданның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2013 жылғы 15 қаңтардағы № 5С-15/3 шешімі. Ақмола облысының Әділет департаментінде 2013 жылғы 06 ақпанда № 3643 болып тіркелді. Қолданылу мерзімінің аяқталуына байланысты күші жойылды - (Ақмола облысы Жарқайың аудандық мәслихатының 2014 жылғы 11 наурыздағы № 03-2/73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Жарқайың аудандық мәслихатының 11.03.2014 № 03-2/73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 Заңының 18 бабының </w:t>
      </w:r>
      <w:r>
        <w:rPr>
          <w:rFonts w:ascii="Times New Roman"/>
          <w:b w:val="false"/>
          <w:i w:val="false"/>
          <w:color w:val="000000"/>
          <w:sz w:val="28"/>
        </w:rPr>
        <w:t>8 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2009 жылғы 18 ақпандағы Қазақстан Республикасы Үкіметі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Жарқайың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2013 жылға арналған ауданның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жетпіс еселік айлық есептік көрсеткішке тең сомада көтерме жәрдемақы және бір мың бес жүз еселік айлық есептік көрсеткіш мөлшерінен аспайтын сомада тұрғын үй сатып алуға немесе салу үшін бюджеттік кредит түрінде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Д.Меджидов</w:t>
      </w:r>
    </w:p>
    <w:p>
      <w:pPr>
        <w:spacing w:after="0"/>
        <w:ind w:left="0"/>
        <w:jc w:val="both"/>
      </w:pPr>
      <w:r>
        <w:rPr>
          <w:rFonts w:ascii="Times New Roman"/>
          <w:b w:val="false"/>
          <w:i/>
          <w:color w:val="000000"/>
          <w:sz w:val="28"/>
        </w:rPr>
        <w:t xml:space="preserve">      Аудандық мәслихаттың </w:t>
      </w:r>
      <w:r>
        <w:br/>
      </w:r>
      <w:r>
        <w:rPr>
          <w:rFonts w:ascii="Times New Roman"/>
          <w:b w:val="false"/>
          <w:i w:val="false"/>
          <w:color w:val="000000"/>
          <w:sz w:val="28"/>
        </w:rPr>
        <w:t>
</w:t>
      </w:r>
      <w:r>
        <w:rPr>
          <w:rFonts w:ascii="Times New Roman"/>
          <w:b w:val="false"/>
          <w:i/>
          <w:color w:val="000000"/>
          <w:sz w:val="28"/>
        </w:rPr>
        <w:t>      хатшысы                                    Ұ.Ахметова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Жарқайың ауданының әкімі                   Т.Хамитов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