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4879" w14:textId="a324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Есіл қаласы және селолық елді мекендеріндегі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2013 жылғы 8 тамыздағы № 21/4 шешімі. Ақмола облысының Әділет департаментінде 2013 жылғы 20 қыркүйекте № 3813 болып тіркелді. Күші жойылды - Ақмола облысы Есіл аудандық мәслихатының 2014 жылғы 25 желтоқсандағы № 36/13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25.12.2014 </w:t>
      </w:r>
      <w:r>
        <w:rPr>
          <w:rFonts w:ascii="Times New Roman"/>
          <w:b w:val="false"/>
          <w:i w:val="false"/>
          <w:color w:val="ff0000"/>
          <w:sz w:val="28"/>
        </w:rPr>
        <w:t>№ 36/13</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2003 жылғы 20 маусымдағы Қазақстан Республикасының Жер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Есіл ауданының Есіл қаласы және селолық елді мекендеріндегі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bookmarkStart w:name="z4" w:id="1"/>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21/4 шешіміне      </w:t>
      </w:r>
      <w:r>
        <w:br/>
      </w:r>
      <w:r>
        <w:rPr>
          <w:rFonts w:ascii="Times New Roman"/>
          <w:b w:val="false"/>
          <w:i w:val="false"/>
          <w:color w:val="000000"/>
          <w:sz w:val="28"/>
        </w:rPr>
        <w:t xml:space="preserve">
1 қосымша         </w:t>
      </w:r>
    </w:p>
    <w:bookmarkEnd w:id="1"/>
    <w:bookmarkStart w:name="z5" w:id="2"/>
    <w:p>
      <w:pPr>
        <w:spacing w:after="0"/>
        <w:ind w:left="0"/>
        <w:jc w:val="left"/>
      </w:pPr>
      <w:r>
        <w:rPr>
          <w:rFonts w:ascii="Times New Roman"/>
          <w:b/>
          <w:i w:val="false"/>
          <w:color w:val="000000"/>
        </w:rPr>
        <w:t xml:space="preserve"> 
Есіл ауданының Есіл қаласы жер учаскелері үшін төлемақының базалық ставкаларына түзету коэффициенттері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3109"/>
        <w:gridCol w:w="9269"/>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үшін төлемақының базалық ставкаларына түзету коэффициенттері</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шекаралары</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орталығында орналасқан. Аймақ шекарасының солтүстігінен стадионды, автомай құю станциясын және көп қабатты тұрғын үйлерді қоса алғанда, Космонавтар көшесінің бойында орналасқан солтүстік көшелер өтеді. Аймақ шекарасының шығысы Ростов көшесі, Строительная көшесі, АТК көшелеріндегі тұрғын үй құрылыстарын қоса алғанда «Есіл қаласы - Свободный селосы» бағытындағы автожол бойынан өтеді. Батыс жағынан Николай Самохвалов атындағы шағын аудан мен метеостанция ғимараты кіреді.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солтүстік-батыс бөлігінде орналасқан және Пивзавод көшесі, ПЛ-7 көшесі бойында орналасқан ПЛ-7, қосалқы станциясы және тұрғын үй құрылыстары жерлері кіреді.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солтүстігінде «Қазақстан Темір Жолы» Ұлттық компаниясы» акционерлік қоғамы темір жолының оңтүстігіне қарай өтеді. Оңтүстігінде № 1 орта мектеп ғимаратын қоса алғанда Кооператив көшесінің солтүстік жағы өтеді. Шығысында Дорожная көшесі мен темір жол өтеді. Батысында Заводская көшесі, Садовая көшесі, Трудовая көшесі, Ишимская көшесі бойындағы тұрғын үй құрылыстары кіреді.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шығыс бөлігінде орналасқан. Элеватор көшесі, Нефтебаза көшесі, Зеленая көшесі, Степная көшесі, Первомай көшесі бойында орналасқан тұрғын үй құрылыстары кіреді.</w:t>
            </w:r>
          </w:p>
        </w:tc>
      </w:tr>
      <w:tr>
        <w:trPr>
          <w:trHeight w:val="3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батыс бөлігінде орналасқан және Мостопоезд шағын ауданындағы тұрғын үй құрылыстары кіреді. Солтүстігінде «Есіл қаласы - Қостанай қаласы» бағытындағы темір жолмен шекараласады.</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оңтүстік-батыс бөлігінде орналасқан және Мирный кенті кіреді.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солтүстігінде орналасқан. Шығысында «Есіл қаласы - Свободный селосы» автожолымен іргелес, батысында Северный шағын ауданы кіреді.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шығыс бөлігінде, «Астана қаласы-Есіл қаласы» солтүстік темір жолдарына қарай орналасқан және Московская көшесі бойынан өтеді «Есіл ұн тарту комбинаты», «УМС», «Учебно-производственный центр «Мастер»» жауапкершілігі шектеулі серіктестігінің, «Агромашхолдинг» акционерлік қоғамының, Сагаровский жеке кәсіпкерінің, «Бахыт-1» автомай құю станциясының нысандары кіреді.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орталық және батыс бөліктерінде орналасқан. Темір жолдары, «Қазақстан Темір Жолы» Ұлттық компаниясы», «Локомотив» акционерлік қоғамдары, «Қазақстан отын-экономикалық кешені» жауапкершілігі шектеулі серіктестігі, № 3 қазандық ғимараты және СМП-825 кенті кіреді.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шығыс бөлігінде орналасқан және «Есіл-дән» акционерлік қоғамының элеваторының және «Эйгерд» жеке кәсіпкерінің наубайханасының ғимаратын қоса алғанда, Элеваторная көшесінің бойынан өтеді.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оңтүстік бөлігінде орналасқан және Промышленный проспектісінің екі жағында орналасқан өндірістік нысандар кіреді. Солтүстігінде «Шаңырақ-Р» жауапкершілігі шектеулі серіктестігінің нысандары бар. Оңтүстік шығысында «Сары-арқа Астық» диірмені және тазарту құрылғылары орналасқан. Солтүстік шығысында – «Иран», «Есіл Ұн», «Агротехника-2030», «Атбасар – Газ» жауапкершілігі шектеулі серіктестіктерінің, «Қазақстан Темір Жолы Ұлттық компаниясы» акционерлік қоғамының нысандары. Шығысында – Ветстанция көшесі бойында орналасқан, ветеринарлық зертхана ғимараты. Орталық бөлігінде - «АРЭК - энерго өтім» жауапкершілігі шектеулі серіктестігінің нысандары. Аймақ батыс бөлігінде Мирный шағын ауданы мен «Есіл қаласы-Арқалық қаласы» темір жолымен шектеседі, «Виктория» шаруа қожалығының, «Иран» жауапкершілігі шектеулі серіктестігінің, «Жол Жөндеуші» акционерлік қоғамының нысандары кіреді.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қаланың шетін қамтиды. Солтүстігінде, «Есіл қаласы-Сұрған селосы» автожолы бойында су айдауыш мұнара және зираттар орналасқан. Оңтүстігінде – Мирный шағын ауданымен шектеседі. Шығысында, «Есіл қаласы - Астана қаласы» автожолы бойында: «ҚазМұнайГаз» - өңдеу және маркетинг», «Бахыт - 1», «Гелиос» авто май құю станциялары және «Жаңа Жол» дәмханасы жол бойындағы нысандар орналасқан. Аймақ батысында Мостопоезд шағын ауданымен және «Есіл қаласы – Қостанай қаласы» бағытындағы темір жолмен шектеседі, тазарту құрылғылары және қаланың өндірістік аймағына кіре беріс темір жолдары кіреді.</w:t>
            </w:r>
          </w:p>
        </w:tc>
      </w:tr>
    </w:tbl>
    <w:bookmarkStart w:name="z6" w:id="3"/>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21/4 шешіміне      </w:t>
      </w:r>
      <w:r>
        <w:br/>
      </w:r>
      <w:r>
        <w:rPr>
          <w:rFonts w:ascii="Times New Roman"/>
          <w:b w:val="false"/>
          <w:i w:val="false"/>
          <w:color w:val="000000"/>
          <w:sz w:val="28"/>
        </w:rPr>
        <w:t xml:space="preserve">
2 қосымша         </w:t>
      </w:r>
    </w:p>
    <w:bookmarkEnd w:id="3"/>
    <w:bookmarkStart w:name="z7" w:id="4"/>
    <w:p>
      <w:pPr>
        <w:spacing w:after="0"/>
        <w:ind w:left="0"/>
        <w:jc w:val="left"/>
      </w:pPr>
      <w:r>
        <w:rPr>
          <w:rFonts w:ascii="Times New Roman"/>
          <w:b/>
          <w:i w:val="false"/>
          <w:color w:val="000000"/>
        </w:rPr>
        <w:t xml:space="preserve"> 
Есіл ауданының селолық елді мекендеріндегі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3181"/>
        <w:gridCol w:w="9265"/>
      </w:tblGrid>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үшін төлемақының базалық ставкаларына түзету коэффициенттері</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Аймаққа енетін селолық елді мекендердің атауы (селолық округтер бойынша)</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01-277-018 Свободный селосы (Свободный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01-277-034 Ақсай селосы (Ақсай селосы)</w:t>
            </w:r>
          </w:p>
        </w:tc>
      </w:tr>
      <w:tr>
        <w:trPr>
          <w:trHeight w:val="345"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Красивый селосы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01-277-046 Бұзылық селосы (Бұзылық селолық округі)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01-277-037 Курский селосы (Курский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 Двуречный селосы (Двуречный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01-277-001 Красногор кенті (Красногор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01-277-044 Московский селосы (Московский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01-277-024 Жаныспай селосы (Жаныспай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01-277-026 Заречный селосы (Заречный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01-277-038 Раздольный селосы (Раздольный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01-277-047 Сұрған селосы (Бұзылық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01-277-009 Ярослав селосы (Ярославка селосы)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01-277-018 Знаменка селосы (Знаменка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01-277-048 Юбилейный селосы (Юбилейный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Красивая станциясы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01-277-030 Қаракөл селосы (Қаракөл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01-277-028 Игілік селосы (Красногор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01-277-032 Орлов селосы (Орловка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01-277-021 Приишимка селосы (Двуречный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01-277-044 Ковыльный селосы (Жаныспай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01-277-022 Ейский селосы (Біртал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01-277-028 Калачи селосы (Красногор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01-277-040 Интернациональный селосы (Юбилейный селолық округі)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01-277-016 Речной селосы (Қаракөл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Тасоба селосы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Құмай селосы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01-277-006 Ленинский селосы (Красивый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01-277-018 Елтай селосы (Знаменка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01-277-042 Біртал селосы (Біртал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01-277-014 Алматы селосы (Біртал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01-277-026 Дальный селосы (Заречный селолық округі)</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