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23b2" w14:textId="b4f2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2012 жылғы 21 желтоқсандағы № 5С 12/2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2013 жылғы 9 шілдедегі № 5С 16/2 шешімі. Ақмола облысының Әділет департаментінде 2013 жылғы 23 шілдеде № 3775 болып тіркелді. Қолданылу мерзімінің аяқталуына байланысты күші жойылды - (Ақмола облысы Атбасар аудандық мәслихатының 2014 жылғы 14 шілдедегі № 129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14.07.2014 № 129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«2013-2015 жылдарға арналған аудан бюджеті туралы» 2012 жылғы 21 желтоқсандағы № 5С 12/2 (Нормативтік құқықтық актілерді мемлекеттік тіркеу тізілімінде № 3573 тіркелген, 2013 жылғы 11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қосымшаларына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3 597 231,0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948 798,0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2 617 033,0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3 680 180,7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12 113,4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65 405,0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65 405,0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-160 468,1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160 468,1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148 438,1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2013 жылға ауданның жергілікті атқарушы органының резерві 12 000,8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Махамбетова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Нұркенов Ж.Ж.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16/2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97"/>
        <w:gridCol w:w="9527"/>
        <w:gridCol w:w="2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3 597 231,0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948 798,0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543 894,0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543 894,0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274 012,0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176 258,0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7 448,0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2 617 033,0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2 617 033,0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2 617 033,0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38"/>
        <w:gridCol w:w="80"/>
        <w:gridCol w:w="606"/>
        <w:gridCol w:w="8966"/>
        <w:gridCol w:w="27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3 680 180,7</w:t>
            </w:r>
          </w:p>
        </w:tc>
      </w:tr>
      <w:tr>
        <w:trPr>
          <w:trHeight w:val="37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212 402,9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112 219,7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111 820,7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24 107,2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20 095,4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752,6</w:t>
            </w:r>
          </w:p>
        </w:tc>
      </w:tr>
      <w:tr>
        <w:trPr>
          <w:trHeight w:val="3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2 810,4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6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1 862,0</w:t>
            </w:r>
          </w:p>
        </w:tc>
      </w:tr>
      <w:tr>
        <w:trPr>
          <w:trHeight w:val="31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2 225 839,0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1 998 259,0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1 511 303,9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55 619,4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74 334,9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154 874,3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40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114 379,0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114 379,0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37 235,0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8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476 328,1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395 139,0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363 139,0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58 704,1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24 969,1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28 640,0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22 196,0</w:t>
            </w:r>
          </w:p>
        </w:tc>
      </w:tr>
      <w:tr>
        <w:trPr>
          <w:trHeight w:val="54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282 297,9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119 656,0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40 717,0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139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76 092,3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9 359,2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6 491,2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54 221,0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34 449,0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29 660,0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118 701,1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7 254,5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7 124,5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12 000,8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12 000,8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5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495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6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2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16/2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қаланың, ауылдық және селолық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9475"/>
        <w:gridCol w:w="261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268 408,8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8 431,3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8 281,3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6 472,4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21 140,0</w:t>
            </w:r>
          </w:p>
        </w:tc>
      </w:tr>
      <w:tr>
        <w:trPr>
          <w:trHeight w:val="5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72 854,0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Новосельский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16/2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6"/>
        <w:gridCol w:w="2334"/>
      </w:tblGrid>
      <w:tr>
        <w:trPr>
          <w:trHeight w:val="81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2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342 405,0</w:t>
            </w:r>
          </w:p>
        </w:tc>
      </w:tr>
      <w:tr>
        <w:trPr>
          <w:trHeight w:val="87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және Новомариновка ауылдарындағы суқабылдағыш ғимараттарының, сужүргінінің, таратушы тораптар мен таза су резервуарларының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315 405,0</w:t>
            </w:r>
          </w:p>
        </w:tc>
      </w:tr>
      <w:tr>
        <w:trPr>
          <w:trHeight w:val="66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- кезекшілеріне арналған тұрғын үйдің құрылысына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46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287 505,5</w:t>
            </w:r>
          </w:p>
        </w:tc>
      </w:tr>
      <w:tr>
        <w:trPr>
          <w:trHeight w:val="42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бойынша шараларын іске асыруға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58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58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94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жарықтандыруға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мүгедек-балаларды жабдықтармен, бағдарламалық қамтыммен қамтамасыз етуге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88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20 369,5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көтеруге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33 050,0</w:t>
            </w:r>
          </w:p>
        </w:tc>
      </w:tr>
      <w:tr>
        <w:trPr>
          <w:trHeight w:val="615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көтеруге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16/2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12/2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  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6"/>
        <w:gridCol w:w="2334"/>
      </w:tblGrid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419 214,0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Атбасар қаласында 320 орынға балабақшаның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227 580,0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Атбасар қаласында жүзу бассейн мен спорттық модульдің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109 400,0</w:t>
            </w:r>
          </w:p>
        </w:tc>
      </w:tr>
      <w:tr>
        <w:trPr>
          <w:trHeight w:val="84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ауылындағы сужүргінің, суөткізгіш ғимараттар алаңшасының және таратушы тораптың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84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және Новомариновка ауылдарындағы суқабылдағыш ғимараттарының, сужүргінінің, таратушы тораптар мен таза су резервуарларының құрылысы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35 045,0</w:t>
            </w:r>
          </w:p>
        </w:tc>
      </w:tr>
      <w:tr>
        <w:trPr>
          <w:trHeight w:val="84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 жанындағы "Атбасар-Жылусервис" шаруашылық жүргізу құқығымен мемлекеттік коммуналдық кәсіпорынның жарғылық капиталын ұлғайту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237 060,5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 және жобалау-сметалық құжаттамасын әзірлеуге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6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9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студенттерінің және Ақмола облысының селолық (ауылдық) жерлердегі көп балалы отбасыларының оқу ақысын төлеуге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2 895,0</w:t>
            </w:r>
          </w:p>
        </w:tc>
      </w:tr>
      <w:tr>
        <w:trPr>
          <w:trHeight w:val="24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iс-шаралар жүргізуге: автоматты өрт сөндіру қоңырауын орнату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20 160,0</w:t>
            </w:r>
          </w:p>
        </w:tc>
      </w:tr>
      <w:tr>
        <w:trPr>
          <w:trHeight w:val="9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білім бөлімінің балалар жасөспірімдер орталығы стадионының ағымдағы жөнделуіне және футбол алаңын жасанды қабатпен жабуға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0" w:hRule="atLeast"/>
        </w:trPr>
        <w:tc>
          <w:tcPr>
            <w:tcW w:w="1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№ 4 орта мектебінің күрделі жөндеуге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ffff"/>
          <w:sz w:val="28"/>
        </w:rPr>
        <w:t>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