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cb26" w14:textId="59fc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iстеу және тұру үшін келген денсаулық сақтау, бiлiм беру, әлеуметтiк қамсыздандыру, мәдениет, спорт және ветеринария мамандарына 2014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2013 жылғы 24 желтоқсандағы № 5С-25/3 шешімі. Ақмола облысының Әділет департаментінде 2014 жылғы 20 қаңтарда № 3971 болып тіркелді. Күші жойылды - Ақмола облысы Степногорск қалалық мәслихатының 2014 жылғы 22 қазандағы № 5С-32/7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22.10.2014 </w:t>
      </w:r>
      <w:r>
        <w:rPr>
          <w:rFonts w:ascii="Times New Roman"/>
          <w:b w:val="false"/>
          <w:i w:val="false"/>
          <w:color w:val="ff0000"/>
          <w:sz w:val="28"/>
        </w:rPr>
        <w:t>№ 5С-32/7</w:t>
      </w:r>
      <w:r>
        <w:rPr>
          <w:rFonts w:ascii="Times New Roman"/>
          <w:b w:val="false"/>
          <w:i w:val="false"/>
          <w:color w:val="ff0000"/>
          <w:sz w:val="28"/>
        </w:rPr>
        <w:t xml:space="preserve"> (ресми жарияланған күнінен бастап қолданысқа енгiзiледi)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елдi мекендерге жұмыс iстеу және тұру үшін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Қазақстан Республикасы Үкiметiнiң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iстеу және тұру үшін келген денсаулық сақтау, бiлiм беру, әлеуметтiк қамсыздандыру, мәдениет, спорт және ветеринария мамандарына 2014 жылы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жетпiс еселік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С.Сабыров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w:t>
      </w:r>
      <w:r>
        <w:br/>
      </w:r>
      <w:r>
        <w:rPr>
          <w:rFonts w:ascii="Times New Roman"/>
          <w:b w:val="false"/>
          <w:i w:val="false"/>
          <w:color w:val="000000"/>
          <w:sz w:val="28"/>
        </w:rPr>
        <w:t>
</w:t>
      </w:r>
      <w:r>
        <w:rPr>
          <w:rFonts w:ascii="Times New Roman"/>
          <w:b w:val="false"/>
          <w:i/>
          <w:color w:val="000000"/>
          <w:sz w:val="28"/>
        </w:rPr>
        <w:t>      әкімінің міндетін атқарушы                 Ә.Күмпекеев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