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0125" w14:textId="5270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2013 жылғы 24 желтоқсандағы № 5С-25/5 шешімі. Ақмола облысының Әділет департаментінде 2014 жылғы 20 қаңтарда № 3969 болып тіркелді. Күші жойылды - Ақмола облысы Степногорск қалалық мәслихатының 2015 жылғы 17 ақпандағы № 5С-36/3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17.02.2015 </w:t>
      </w:r>
      <w:r>
        <w:rPr>
          <w:rFonts w:ascii="Times New Roman"/>
          <w:b w:val="false"/>
          <w:i w:val="false"/>
          <w:color w:val="ff0000"/>
          <w:sz w:val="28"/>
        </w:rPr>
        <w:t>№ 5С-36/3</w:t>
      </w:r>
      <w:r>
        <w:rPr>
          <w:rFonts w:ascii="Times New Roman"/>
          <w:b w:val="false"/>
          <w:i w:val="false"/>
          <w:color w:val="ff0000"/>
          <w:sz w:val="28"/>
        </w:rPr>
        <w:t xml:space="preserve"> (ресми түрде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Степногорск қаласы бойынша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«Степногорск қаласы бойынша аз қамтылған отбасыларға (азаматтарға) тұрғын үй көмегін көрсету ережесін бекіту туралы» Степногорск қалалық мәслихатының 2012 жылғы 31 қазандағы № 5С-10/3 (Нормативтік құқықтық актілерді мемлекеттік тіркеу тізілімінде № 3500 болып тіркелген, 2012 жылғы 6 желтоқсанда «Степногорск ақшамы» және «Вечерний Степногорск»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С.Сабыров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w:t>
      </w:r>
      <w:r>
        <w:br/>
      </w:r>
      <w:r>
        <w:rPr>
          <w:rFonts w:ascii="Times New Roman"/>
          <w:b w:val="false"/>
          <w:i w:val="false"/>
          <w:color w:val="000000"/>
          <w:sz w:val="28"/>
        </w:rPr>
        <w:t>
</w:t>
      </w:r>
      <w:r>
        <w:rPr>
          <w:rFonts w:ascii="Times New Roman"/>
          <w:b w:val="false"/>
          <w:i/>
          <w:color w:val="000000"/>
          <w:sz w:val="28"/>
        </w:rPr>
        <w:t>      әкімінің міндетін атқарушы                 Ә.Күмпекеев</w:t>
      </w:r>
    </w:p>
    <w:bookmarkStart w:name="z5"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xml:space="preserve">
№ 5С-25/5 шешімімен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Степногорск қаласы бойынша аз қамтылған</w:t>
      </w:r>
      <w:r>
        <w:br/>
      </w:r>
      <w:r>
        <w:rPr>
          <w:rFonts w:ascii="Times New Roman"/>
          <w:b/>
          <w:i w:val="false"/>
          <w:color w:val="000000"/>
        </w:rPr>
        <w:t>
отбасыларға (азаматтарға) тұрғын үй көмегiн көрсету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Осы Степногорск қаласы бойынша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(бұдан әрі – Стандарт)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Степногорск қаласында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Қағиданың кіріспесі жаңа редакцияда - Ақмола облысы Степногорск қалалық мәслихатының 22.10.2014 </w:t>
      </w:r>
      <w:r>
        <w:rPr>
          <w:rFonts w:ascii="Times New Roman"/>
          <w:b w:val="false"/>
          <w:i w:val="false"/>
          <w:color w:val="000000"/>
          <w:sz w:val="28"/>
        </w:rPr>
        <w:t>№ 5С-32/9</w:t>
      </w:r>
      <w:r>
        <w:rPr>
          <w:rFonts w:ascii="Times New Roman"/>
          <w:b w:val="false"/>
          <w:i w:val="false"/>
          <w:color w:val="ff0000"/>
          <w:sz w:val="28"/>
        </w:rPr>
        <w:t xml:space="preserve"> (ресми жарияланған күнінен бастап қолданысқа енгізіледі) шешімімен.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көмегi қалалық бюджет қаражаты есебiнен Степногорск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өсуі бөлiгiнде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бөлігінде тұрғын үйдi (тұрғын ғимаратты) күтiп-ұстауға, коммуналдық қызметтер мен байланыс қызметтерiн тұтынуға жұмсалған төлемдердің шектi жол берiлетiн шығыстар үлесi отбасының жиынтық кірісіне 12 пайыз мөлшерiнде белгiленедi.</w:t>
      </w:r>
      <w:r>
        <w:br/>
      </w:r>
      <w:r>
        <w:rPr>
          <w:rFonts w:ascii="Times New Roman"/>
          <w:b w:val="false"/>
          <w:i w:val="false"/>
          <w:color w:val="000000"/>
          <w:sz w:val="28"/>
        </w:rPr>
        <w:t>
</w:t>
      </w:r>
      <w:r>
        <w:rPr>
          <w:rFonts w:ascii="Times New Roman"/>
          <w:b w:val="false"/>
          <w:i w:val="false"/>
          <w:color w:val="000000"/>
          <w:sz w:val="28"/>
        </w:rPr>
        <w:t>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Жәрдемақы шараларымен қамтамасыз етiлетiн тұрғын үй алаңының нормасы бiр адамға он сегiз шаршы метр болып қабылданады. Жәрдемақы шараларымен қамтамасыз етiлетiн тұрғын үй алаңының нормасы жалғыз тұратын азаматтар үшiн отыз шаршы метр көлемінде белгіленеді, алайда бір бөлмелі пәтердің көлемінен кем болмауы тиіс.</w:t>
      </w:r>
      <w:r>
        <w:br/>
      </w:r>
      <w:r>
        <w:rPr>
          <w:rFonts w:ascii="Times New Roman"/>
          <w:b w:val="false"/>
          <w:i w:val="false"/>
          <w:color w:val="000000"/>
          <w:sz w:val="28"/>
        </w:rPr>
        <w:t>
</w:t>
      </w:r>
      <w:r>
        <w:rPr>
          <w:rFonts w:ascii="Times New Roman"/>
          <w:b w:val="false"/>
          <w:i w:val="false"/>
          <w:color w:val="000000"/>
          <w:sz w:val="28"/>
        </w:rPr>
        <w:t>
      Алаңы белгіленген нормадан жоғары тұрғын үйдi (тұрғын ғимаратты) күтiп-ұстауға және коммуналдық қызметтердi тұтынуға төлем жалпыға бiрдей негiзде жүргiзiледi.</w:t>
      </w:r>
      <w:r>
        <w:br/>
      </w:r>
      <w:r>
        <w:rPr>
          <w:rFonts w:ascii="Times New Roman"/>
          <w:b w:val="false"/>
          <w:i w:val="false"/>
          <w:color w:val="000000"/>
          <w:sz w:val="28"/>
        </w:rPr>
        <w:t>
</w:t>
      </w:r>
      <w:r>
        <w:rPr>
          <w:rFonts w:ascii="Times New Roman"/>
          <w:b w:val="false"/>
          <w:i w:val="false"/>
          <w:color w:val="000000"/>
          <w:sz w:val="28"/>
        </w:rPr>
        <w:t>
      4. Өздері жылытатын жеке меншік үйде тұратындарға тұрғын үй көмегі жылына бір рет ұсынылады.</w:t>
      </w:r>
      <w:r>
        <w:br/>
      </w:r>
      <w:r>
        <w:rPr>
          <w:rFonts w:ascii="Times New Roman"/>
          <w:b w:val="false"/>
          <w:i w:val="false"/>
          <w:color w:val="000000"/>
          <w:sz w:val="28"/>
        </w:rPr>
        <w:t>
</w:t>
      </w:r>
      <w:r>
        <w:rPr>
          <w:rFonts w:ascii="Times New Roman"/>
          <w:b w:val="false"/>
          <w:i w:val="false"/>
          <w:color w:val="000000"/>
          <w:sz w:val="28"/>
        </w:rPr>
        <w:t>
      Қатты отын шығыны айына бір шаршы метрге 49,75 килограмм мөлшерінде есепке алынады, алайда, отбасына жылына бес тонна көмірден аспауы керек. Отынның құнын есептеу үшін статистикалық деректерге сәйкес алдыңғы тоқсанда Степногорск қаласы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000000"/>
          <w:sz w:val="28"/>
        </w:rPr>
        <w:t>
      5. Өтемақы шараларымен қамтамасыз етілетін электр қуатының шығын нормасы бiр адамға айына 75 киловатт болып қабылданады.</w:t>
      </w:r>
      <w:r>
        <w:br/>
      </w:r>
      <w:r>
        <w:rPr>
          <w:rFonts w:ascii="Times New Roman"/>
          <w:b w:val="false"/>
          <w:i w:val="false"/>
          <w:color w:val="000000"/>
          <w:sz w:val="28"/>
        </w:rPr>
        <w:t>
</w:t>
      </w:r>
      <w:r>
        <w:rPr>
          <w:rFonts w:ascii="Times New Roman"/>
          <w:b w:val="false"/>
          <w:i w:val="false"/>
          <w:color w:val="000000"/>
          <w:sz w:val="28"/>
        </w:rPr>
        <w:t>
      6. Тұрғын үй көмегiн тағайындау және төлеу бойынша уәкiлеттi органы болып «Степногорск қаласының жұмыспен қамту және әлеуметтiк бағдарламалар бөлiмi» мемлекеттiк мекемесi белгіленді.</w:t>
      </w:r>
    </w:p>
    <w:bookmarkEnd w:id="5"/>
    <w:bookmarkStart w:name="z23" w:id="6"/>
    <w:p>
      <w:pPr>
        <w:spacing w:after="0"/>
        <w:ind w:left="0"/>
        <w:jc w:val="left"/>
      </w:pPr>
      <w:r>
        <w:rPr>
          <w:rFonts w:ascii="Times New Roman"/>
          <w:b/>
          <w:i w:val="false"/>
          <w:color w:val="000000"/>
        </w:rPr>
        <w:t xml:space="preserve"> 
2. Тұрғын үй көмегiн тағайындау және төлеу</w:t>
      </w:r>
    </w:p>
    <w:bookmarkEnd w:id="6"/>
    <w:bookmarkStart w:name="z24" w:id="7"/>
    <w:p>
      <w:pPr>
        <w:spacing w:after="0"/>
        <w:ind w:left="0"/>
        <w:jc w:val="both"/>
      </w:pPr>
      <w:r>
        <w:rPr>
          <w:rFonts w:ascii="Times New Roman"/>
          <w:b w:val="false"/>
          <w:i w:val="false"/>
          <w:color w:val="000000"/>
          <w:sz w:val="28"/>
        </w:rPr>
        <w:t>
      7. Тұрғын үй көмегі ағымдағы тоқсанға тағайындалады, бұл ретте тұрғын үйді (тұрғын ғимаратты) күтіп-ұстауға, коммуналдық қызметтерді және телекоммуникация желiсiне қосылған телефонға абоненттiк төлемақының өсуі бөлiгiнде байланыс қызметтерін тұтынуына, жергiлiктi атқарушы орган жеке тұрғын үй қорынан жалға алған тұрғын үйдi пайдаланғаны үшiн жалға алу төлемақысына орташа алғанда отбасының (азаматтың) өткен тоқсандағы табыстары мен шығындары есепке алынады.</w:t>
      </w:r>
      <w:r>
        <w:br/>
      </w:r>
      <w:r>
        <w:rPr>
          <w:rFonts w:ascii="Times New Roman"/>
          <w:b w:val="false"/>
          <w:i w:val="false"/>
          <w:color w:val="000000"/>
          <w:sz w:val="28"/>
        </w:rPr>
        <w:t>
</w:t>
      </w:r>
      <w:r>
        <w:rPr>
          <w:rFonts w:ascii="Times New Roman"/>
          <w:b w:val="false"/>
          <w:i w:val="false"/>
          <w:color w:val="000000"/>
          <w:sz w:val="28"/>
        </w:rPr>
        <w:t>
      8. Тұрғын үй көмегі тұрғын үй иесінің немесе жалдаушының (қосымша жалдаушының) (не сенімхат бойынша оның өкілінің) өтініші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немесе «электрондық үкіметтің» веб-порталы арқылы жүзеге асырылады.</w:t>
      </w:r>
      <w:r>
        <w:br/>
      </w:r>
      <w:r>
        <w:rPr>
          <w:rFonts w:ascii="Times New Roman"/>
          <w:b w:val="false"/>
          <w:i w:val="false"/>
          <w:color w:val="000000"/>
          <w:sz w:val="28"/>
        </w:rPr>
        <w:t>
      Қажетті құжаттардың тізбесі Стандарттың 2-бөлімінің </w:t>
      </w:r>
      <w:r>
        <w:rPr>
          <w:rFonts w:ascii="Times New Roman"/>
          <w:b w:val="false"/>
          <w:i w:val="false"/>
          <w:color w:val="000000"/>
          <w:sz w:val="28"/>
        </w:rPr>
        <w:t>9-тармағымен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Степногорск қалалық мәслихатының 24.12.2014 </w:t>
      </w:r>
      <w:r>
        <w:rPr>
          <w:rFonts w:ascii="Times New Roman"/>
          <w:b w:val="false"/>
          <w:i w:val="false"/>
          <w:color w:val="000000"/>
          <w:sz w:val="28"/>
        </w:rPr>
        <w:t>№ 5С-34/5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ff0000"/>
          <w:sz w:val="28"/>
        </w:rPr>
        <w:t xml:space="preserve"> Алынып тасталды - Ақмола облысы Степногорск қалалық мәслихатының 22.10.2014 </w:t>
      </w:r>
      <w:r>
        <w:rPr>
          <w:rFonts w:ascii="Times New Roman"/>
          <w:b w:val="false"/>
          <w:i w:val="false"/>
          <w:color w:val="000000"/>
          <w:sz w:val="28"/>
        </w:rPr>
        <w:t>№ 5С-32/9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Ақмола облысы Степногорск қалалық мәслихатының 22.10.2014 </w:t>
      </w:r>
      <w:r>
        <w:rPr>
          <w:rFonts w:ascii="Times New Roman"/>
          <w:b w:val="false"/>
          <w:i w:val="false"/>
          <w:color w:val="000000"/>
          <w:sz w:val="28"/>
        </w:rPr>
        <w:t>№ 5С-32/9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Алынып тасталды - Ақмола облысы Степногорск қалалық мәслихатының 22.10.2014 </w:t>
      </w:r>
      <w:r>
        <w:rPr>
          <w:rFonts w:ascii="Times New Roman"/>
          <w:b w:val="false"/>
          <w:i w:val="false"/>
          <w:color w:val="000000"/>
          <w:sz w:val="28"/>
        </w:rPr>
        <w:t>№ 5С-32/9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Ақмола облысы Степногорск қалалық мәслихатының 22.10.2014 </w:t>
      </w:r>
      <w:r>
        <w:rPr>
          <w:rFonts w:ascii="Times New Roman"/>
          <w:b w:val="false"/>
          <w:i w:val="false"/>
          <w:color w:val="000000"/>
          <w:sz w:val="28"/>
        </w:rPr>
        <w:t>№ 5С-32/9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«Степногорк қаласының жұмыспен қамту және әлеуметтiк бағдарламалар бөлiмi» мемлекеттiк мекемесi тұрғын үй көмегiн тағайындаудан бас тарту туралы шешiмді келесi жағдайларда:</w:t>
      </w:r>
      <w:r>
        <w:br/>
      </w:r>
      <w:r>
        <w:rPr>
          <w:rFonts w:ascii="Times New Roman"/>
          <w:b w:val="false"/>
          <w:i w:val="false"/>
          <w:color w:val="000000"/>
          <w:sz w:val="28"/>
        </w:rPr>
        <w:t>
</w:t>
      </w:r>
      <w:r>
        <w:rPr>
          <w:rFonts w:ascii="Times New Roman"/>
          <w:b w:val="false"/>
          <w:i w:val="false"/>
          <w:color w:val="000000"/>
          <w:sz w:val="28"/>
        </w:rPr>
        <w:t>
      1)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бөлігінде тұрғын үйдi (тұрғын ғимаратты) күтiп-ұстауға, коммуналдық қызметтер мен байланыс қызметтерiн тұтынуға жұмсалған төлемдер отбасының осы мақсаттарға белгіленген 12 пайыз мөлшерiнде шығыстарының шектi жол берiлетiн деңгейінен аспайтын болса;</w:t>
      </w:r>
      <w:r>
        <w:br/>
      </w:r>
      <w:r>
        <w:rPr>
          <w:rFonts w:ascii="Times New Roman"/>
          <w:b w:val="false"/>
          <w:i w:val="false"/>
          <w:color w:val="000000"/>
          <w:sz w:val="28"/>
        </w:rPr>
        <w:t>
</w:t>
      </w:r>
      <w:r>
        <w:rPr>
          <w:rFonts w:ascii="Times New Roman"/>
          <w:b w:val="false"/>
          <w:i w:val="false"/>
          <w:color w:val="000000"/>
          <w:sz w:val="28"/>
        </w:rPr>
        <w:t>
      2) жалған мәліметтер берілетін болса шығарады.</w:t>
      </w:r>
      <w:r>
        <w:br/>
      </w:r>
      <w:r>
        <w:rPr>
          <w:rFonts w:ascii="Times New Roman"/>
          <w:b w:val="false"/>
          <w:i w:val="false"/>
          <w:color w:val="000000"/>
          <w:sz w:val="28"/>
        </w:rPr>
        <w:t>
</w:t>
      </w:r>
      <w:r>
        <w:rPr>
          <w:rFonts w:ascii="Times New Roman"/>
          <w:b w:val="false"/>
          <w:i w:val="false"/>
          <w:color w:val="000000"/>
          <w:sz w:val="28"/>
        </w:rPr>
        <w:t>
      14. Ұсынылған ақпараттың сенiмдiлiгiне күдiк туындаған жағдайда «Степногорск қаласының жұмыспен қамту және әлеуметтiк бағдарламалар бөлiмi» мемлекеттiк мекемесi тексерiс жүргiзуге өкiлеттi органдарға өтініш жiбередi.</w:t>
      </w:r>
      <w:r>
        <w:br/>
      </w:r>
      <w:r>
        <w:rPr>
          <w:rFonts w:ascii="Times New Roman"/>
          <w:b w:val="false"/>
          <w:i w:val="false"/>
          <w:color w:val="000000"/>
          <w:sz w:val="28"/>
        </w:rPr>
        <w:t>
</w:t>
      </w:r>
      <w:r>
        <w:rPr>
          <w:rFonts w:ascii="Times New Roman"/>
          <w:b w:val="false"/>
          <w:i w:val="false"/>
          <w:color w:val="000000"/>
          <w:sz w:val="28"/>
        </w:rPr>
        <w:t>
      Өкілетті органға Заңсыз немесе жоғары тұрғын үй көмегiн тағайындалуына әкелген әдейi жалған мәлiметтер берiлсе, заңсыз тағайындалған соманы меншiк иесi немесе жалдаушы (қосымша жалдаушы) өз еркiмен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15. Аз қамтылған отбасыларға (азаматтарға) тұрғын үй көмегi төлемдерiн, тұрғын үй көмегін алушының жеке өтiнiші бойынша, өкілетті орган екінші деңгейдегі банктер немесе банктік операцияларының тиісті түрлеріне лицензиялары бар ұйымдар арқылы тұрғын үй көмегін алушының, қызметтерді көрсетушілердің, кондоминиум объектілерінің басқару органдарының шоттарына аудару жолымен жүзеге асырады.</w:t>
      </w:r>
    </w:p>
    <w:bookmarkEnd w:id="7"/>
    <w:bookmarkStart w:name="z44" w:id="8"/>
    <w:p>
      <w:pPr>
        <w:spacing w:after="0"/>
        <w:ind w:left="0"/>
        <w:jc w:val="left"/>
      </w:pPr>
      <w:r>
        <w:rPr>
          <w:rFonts w:ascii="Times New Roman"/>
          <w:b/>
          <w:i w:val="false"/>
          <w:color w:val="000000"/>
        </w:rPr>
        <w:t xml:space="preserve"> 
3. Тұрғын үй көмегiн алуға үмiткер отбасының (азаматтың) жиынтық табысын есептеу</w:t>
      </w:r>
    </w:p>
    <w:bookmarkEnd w:id="8"/>
    <w:bookmarkStart w:name="z45" w:id="9"/>
    <w:p>
      <w:pPr>
        <w:spacing w:after="0"/>
        <w:ind w:left="0"/>
        <w:jc w:val="both"/>
      </w:pPr>
      <w:r>
        <w:rPr>
          <w:rFonts w:ascii="Times New Roman"/>
          <w:b w:val="false"/>
          <w:i w:val="false"/>
          <w:color w:val="000000"/>
          <w:sz w:val="28"/>
        </w:rPr>
        <w:t>
      16. Өкілетті орган тұрғын үй көмегiн алуға үмiткер отбасының (азаматтың) жиынтық табысын тұрғын үй көмегiн тағайындауға өтiнiш берген тоқсанның алдындағы тоқсандағы табыстарынан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негiзiнде есептеледi.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