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8630" w14:textId="2068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2013 жылғы 27 тамыздағы № С-19/4 "Әлеуметтік көмек көрсетудің, оның мөлшерлерін белгілеудің және Көкшетау қаласы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2013 жылғы 21 қарашадағы № С-21/4 шешімі. Ақмола облысының Әділет департаметінде 2013 жылғы 19 желтоқсанда № 3931 болып тіркелді. Күші жойылды - Ақмола облысы Көкшетау қалалық мәслихатының 2016 жылғы 26 сәуірдегі № С-2/7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"Әлеуметтік көмек көрсетудің, оның мөлшерлерін белгілеудің және Көкшетау қаласы мұқтаж азаматтарының жекелеген санаттарының тізбесін айқындаудың қағидаларын бекіту туралы" 2013 жылғы 27 тамыздағы С-19/4 (Нормативтік құқықтық актілерді мемлекеттік тіркеу тізілімінде № 3804 тіркелген, 2013 жылғы 19 қыркүйекте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10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"8) химиятерапиядан өткен туберкулез ауруын жұқтырған мектеп жасындағы балаларға, ақша қаражатын аудару арқылы, туберкулез диспансерінің тізімдері бойынша, ұсынылған төлем туралы шотқа және атқарылған жұмыс актісіне сәйкес, Қазақстан Республикасының 2007 жылғы 21 шілдедегі "Мемлекеттік сатып алу туралы" Заңына сәйкес өткізілген конкурс нәтижесі бойынша, құны 300 теңгеге тең ыстық тамақ ұйымдастыруға;".</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21 </w:t>
            </w:r>
            <w:r>
              <w:rPr>
                <w:rFonts w:ascii="Times New Roman"/>
                <w:b w:val="false"/>
                <w:i/>
                <w:color w:val="000000"/>
                <w:sz w:val="20"/>
              </w:rPr>
              <w:t>кезектен</w:t>
            </w:r>
            <w:r>
              <w:rPr>
                <w:rFonts w:ascii="Times New Roman"/>
                <w:b w:val="false"/>
                <w:i w:val="false"/>
                <w:color w:val="000000"/>
                <w:sz w:val="20"/>
              </w:rPr>
              <w:t xml:space="preserve"> </w:t>
            </w:r>
            <w:r>
              <w:rPr>
                <w:rFonts w:ascii="Times New Roman"/>
                <w:b w:val="false"/>
                <w:i/>
                <w:color w:val="000000"/>
                <w:sz w:val="20"/>
              </w:rPr>
              <w:t>тыс</w:t>
            </w:r>
            <w:r>
              <w:rPr>
                <w:rFonts w:ascii="Times New Roman"/>
                <w:b w:val="false"/>
                <w:i w:val="false"/>
                <w:color w:val="000000"/>
                <w:sz w:val="20"/>
              </w:rPr>
              <w:t xml:space="preserve"> </w:t>
            </w:r>
            <w:r>
              <w:rPr>
                <w:rFonts w:ascii="Times New Roman"/>
                <w:b w:val="false"/>
                <w:i/>
                <w:color w:val="000000"/>
                <w:sz w:val="20"/>
              </w:rPr>
              <w:t>сессияның</w:t>
            </w:r>
            <w:r>
              <w:br/>
            </w:r>
            <w:r>
              <w:rPr>
                <w:rFonts w:ascii="Times New Roman"/>
                <w:b w:val="false"/>
                <w:i/>
                <w:color w:val="000000"/>
                <w:sz w:val="20"/>
              </w:rPr>
              <w:t>төрағасы</w:t>
            </w:r>
            <w:r>
              <w:rPr>
                <w:rFonts w:ascii="Times New Roman"/>
                <w:b w:val="false"/>
                <w:i/>
                <w:color w:val="000000"/>
                <w:sz w:val="20"/>
              </w:rPr>
              <w:t xml:space="preserve">, </w:t>
            </w:r>
            <w:r>
              <w:rPr>
                <w:rFonts w:ascii="Times New Roman"/>
                <w:b w:val="false"/>
                <w:i/>
                <w:color w:val="000000"/>
                <w:sz w:val="20"/>
              </w:rPr>
              <w:t>бесінші</w:t>
            </w:r>
            <w:r>
              <w:rPr>
                <w:rFonts w:ascii="Times New Roman"/>
                <w:b w:val="false"/>
                <w:i w:val="false"/>
                <w:color w:val="000000"/>
                <w:sz w:val="20"/>
              </w:rPr>
              <w:t xml:space="preserve"> </w:t>
            </w:r>
            <w:r>
              <w:rPr>
                <w:rFonts w:ascii="Times New Roman"/>
                <w:b w:val="false"/>
                <w:i/>
                <w:color w:val="000000"/>
                <w:sz w:val="20"/>
              </w:rPr>
              <w:t>шақырылған</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w:t>
            </w:r>
            <w:r>
              <w:rPr>
                <w:rFonts w:ascii="Times New Roman"/>
                <w:b w:val="false"/>
                <w:i w:val="false"/>
                <w:color w:val="000000"/>
                <w:sz w:val="20"/>
              </w:rPr>
              <w:t xml:space="preserve"> </w:t>
            </w:r>
            <w:r>
              <w:rPr>
                <w:rFonts w:ascii="Times New Roman"/>
                <w:b w:val="false"/>
                <w:i/>
                <w:color w:val="000000"/>
                <w:sz w:val="20"/>
              </w:rPr>
              <w:t>қаласының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Ж.Жұмағұлов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