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feeb2" w14:textId="affee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Бозайғыр, Құмдыкөл, Жақсы-Жалғызтау көлдеріне су қорғау аймақтары мен белдеулерін және оларды шаруашылықта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2013 жылғы 3 шілдедегі № А-6/269 қаулысы. Ақмола облысының Әділет департаментінде 2013 жылғы 9 тамызда № 3793 болып тіркелді. Күші жойылды - Ақмола облысы әкімдігінің 2022 жылғы 3 мамырдағы № А-5/222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03.05.2022 </w:t>
      </w:r>
      <w:r>
        <w:rPr>
          <w:rFonts w:ascii="Times New Roman"/>
          <w:b w:val="false"/>
          <w:i w:val="false"/>
          <w:color w:val="ff0000"/>
          <w:sz w:val="28"/>
        </w:rPr>
        <w:t>№ А-5/222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39-бабына</w:t>
      </w:r>
      <w:r>
        <w:rPr>
          <w:rFonts w:ascii="Times New Roman"/>
          <w:b w:val="false"/>
          <w:i w:val="false"/>
          <w:color w:val="000000"/>
          <w:sz w:val="28"/>
        </w:rPr>
        <w:t xml:space="preserve">, "Су қорғау аумақтары мен белдеулерін белгілеу ережесін бекіту туралы"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Ақмола облысы әкімдігінің 07.12.2015 </w:t>
      </w:r>
      <w:r>
        <w:rPr>
          <w:rFonts w:ascii="Times New Roman"/>
          <w:b w:val="false"/>
          <w:i w:val="false"/>
          <w:color w:val="000000"/>
          <w:sz w:val="28"/>
        </w:rPr>
        <w:t>№ А-12/562</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Бозайғыр, Құмдыкөл, Жақсы-Жалғызтау көлдерінің су қорғау аймақтары мен белдеулері осы қаулының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Бозайғыр, Құмдыкөл, Жақсы-Жалғызтау көлдерінің су қорғау аймақтары мен белдеулерін шаруашылықта пайдалану режимі осы қаулының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Р.Қ.Әкімовке жүктелсін.</w:t>
      </w:r>
    </w:p>
    <w:bookmarkEnd w:id="3"/>
    <w:bookmarkStart w:name="z5" w:id="4"/>
    <w:p>
      <w:pPr>
        <w:spacing w:after="0"/>
        <w:ind w:left="0"/>
        <w:jc w:val="both"/>
      </w:pPr>
      <w:r>
        <w:rPr>
          <w:rFonts w:ascii="Times New Roman"/>
          <w:b w:val="false"/>
          <w:i w:val="false"/>
          <w:color w:val="000000"/>
          <w:sz w:val="28"/>
        </w:rPr>
        <w:t>
      4. Әкімдіктің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Қ.Айтмұхаметов</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министрлігі</w:t>
            </w:r>
          </w:p>
          <w:p>
            <w:pPr>
              <w:spacing w:after="20"/>
              <w:ind w:left="20"/>
              <w:jc w:val="both"/>
            </w:pPr>
            <w:r>
              <w:rPr>
                <w:rFonts w:ascii="Times New Roman"/>
                <w:b w:val="false"/>
                <w:i/>
                <w:color w:val="000000"/>
                <w:sz w:val="20"/>
              </w:rPr>
              <w:t>Су ресурстары комитеті</w:t>
            </w:r>
          </w:p>
          <w:p>
            <w:pPr>
              <w:spacing w:after="20"/>
              <w:ind w:left="20"/>
              <w:jc w:val="both"/>
            </w:pPr>
            <w:r>
              <w:rPr>
                <w:rFonts w:ascii="Times New Roman"/>
                <w:b w:val="false"/>
                <w:i/>
                <w:color w:val="000000"/>
                <w:sz w:val="20"/>
              </w:rPr>
              <w:t>Су ресурстарын қорғау</w:t>
            </w:r>
          </w:p>
          <w:p>
            <w:pPr>
              <w:spacing w:after="20"/>
              <w:ind w:left="20"/>
              <w:jc w:val="both"/>
            </w:pPr>
            <w:r>
              <w:rPr>
                <w:rFonts w:ascii="Times New Roman"/>
                <w:b w:val="false"/>
                <w:i/>
                <w:color w:val="000000"/>
                <w:sz w:val="20"/>
              </w:rPr>
              <w:t>және су пайдалануды реттеу</w:t>
            </w:r>
          </w:p>
          <w:p>
            <w:pPr>
              <w:spacing w:after="20"/>
              <w:ind w:left="20"/>
              <w:jc w:val="both"/>
            </w:pPr>
            <w:r>
              <w:rPr>
                <w:rFonts w:ascii="Times New Roman"/>
                <w:b w:val="false"/>
                <w:i/>
                <w:color w:val="000000"/>
                <w:sz w:val="20"/>
              </w:rPr>
              <w:t>бойынша Есіл бассейндік</w:t>
            </w:r>
          </w:p>
          <w:p>
            <w:pPr>
              <w:spacing w:after="20"/>
              <w:ind w:left="20"/>
              <w:jc w:val="both"/>
            </w:pPr>
            <w:r>
              <w:rPr>
                <w:rFonts w:ascii="Times New Roman"/>
                <w:b w:val="false"/>
                <w:i/>
                <w:color w:val="000000"/>
                <w:sz w:val="20"/>
              </w:rPr>
              <w:t>инспекциясының бастығы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У.Аймен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2013 жылғы 3 шілдедегі № А-6/269</w:t>
            </w:r>
            <w:r>
              <w:br/>
            </w:r>
            <w:r>
              <w:rPr>
                <w:rFonts w:ascii="Times New Roman"/>
                <w:b w:val="false"/>
                <w:i w:val="false"/>
                <w:color w:val="000000"/>
                <w:sz w:val="20"/>
              </w:rPr>
              <w:t>қаулысына 1-қосымша</w:t>
            </w:r>
          </w:p>
        </w:tc>
      </w:tr>
    </w:tbl>
    <w:bookmarkStart w:name="z7" w:id="5"/>
    <w:p>
      <w:pPr>
        <w:spacing w:after="0"/>
        <w:ind w:left="0"/>
        <w:jc w:val="left"/>
      </w:pPr>
      <w:r>
        <w:rPr>
          <w:rFonts w:ascii="Times New Roman"/>
          <w:b/>
          <w:i w:val="false"/>
          <w:color w:val="000000"/>
        </w:rPr>
        <w:t xml:space="preserve"> Бозайғыр, Құмдыкөл, Жақсы-Жалғызтау көлдерінің су қорғау аймақтары мен белдеулері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аймақтарының ені метрмен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белдеулерінің ені метрмен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көлі, Шортанды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Құмдыкөл көлі, Сандықтау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Жақсы-Жалғызтау көлі, Сандықтау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2013 жылғы 3 шілдедегі № А-6/269</w:t>
            </w:r>
            <w:r>
              <w:br/>
            </w:r>
            <w:r>
              <w:rPr>
                <w:rFonts w:ascii="Times New Roman"/>
                <w:b w:val="false"/>
                <w:i w:val="false"/>
                <w:color w:val="000000"/>
                <w:sz w:val="20"/>
              </w:rPr>
              <w:t>қаулысына 2-қосымша</w:t>
            </w:r>
          </w:p>
        </w:tc>
      </w:tr>
    </w:tbl>
    <w:bookmarkStart w:name="z9" w:id="6"/>
    <w:p>
      <w:pPr>
        <w:spacing w:after="0"/>
        <w:ind w:left="0"/>
        <w:jc w:val="left"/>
      </w:pPr>
      <w:r>
        <w:rPr>
          <w:rFonts w:ascii="Times New Roman"/>
          <w:b/>
          <w:i w:val="false"/>
          <w:color w:val="000000"/>
        </w:rPr>
        <w:t xml:space="preserve"> Бозайғыр, Құмдыкөл, Жақсы-Жалғызтау көлдерінің су қорғау аймақтары мен белдеулерін шаруашылықта пайдалану режимі</w:t>
      </w:r>
    </w:p>
    <w:bookmarkEnd w:id="6"/>
    <w:p>
      <w:pPr>
        <w:spacing w:after="0"/>
        <w:ind w:left="0"/>
        <w:jc w:val="both"/>
      </w:pPr>
      <w:r>
        <w:rPr>
          <w:rFonts w:ascii="Times New Roman"/>
          <w:b w:val="false"/>
          <w:i w:val="false"/>
          <w:color w:val="ff0000"/>
          <w:sz w:val="28"/>
        </w:rPr>
        <w:t xml:space="preserve">
      Ескерту. 2-қосымша жаңа редакцияда - Ақмола облысы әкімдігінің 21.08.2020 </w:t>
      </w:r>
      <w:r>
        <w:rPr>
          <w:rFonts w:ascii="Times New Roman"/>
          <w:b w:val="false"/>
          <w:i w:val="false"/>
          <w:color w:val="ff0000"/>
          <w:sz w:val="28"/>
        </w:rPr>
        <w:t>№ А-9/418</w:t>
      </w:r>
      <w:r>
        <w:rPr>
          <w:rFonts w:ascii="Times New Roman"/>
          <w:b w:val="false"/>
          <w:i w:val="false"/>
          <w:color w:val="ff0000"/>
          <w:sz w:val="28"/>
        </w:rPr>
        <w:t xml:space="preserve"> (ресми жарияланған күннен бастап қолданысқа енгізіледі) қаулысымен.</w:t>
      </w:r>
    </w:p>
    <w:bookmarkStart w:name="z10" w:id="7"/>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bookmarkEnd w:id="7"/>
    <w:p>
      <w:pPr>
        <w:spacing w:after="0"/>
        <w:ind w:left="0"/>
        <w:jc w:val="both"/>
      </w:pPr>
      <w:r>
        <w:rPr>
          <w:rFonts w:ascii="Times New Roman"/>
          <w:b w:val="false"/>
          <w:i w:val="false"/>
          <w:color w:val="000000"/>
          <w:sz w:val="28"/>
        </w:rPr>
        <w:t>
      2. Су қорғау белдеулерінің шегінде:</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p>
      <w:pPr>
        <w:spacing w:after="0"/>
        <w:ind w:left="0"/>
        <w:jc w:val="both"/>
      </w:pPr>
      <w:r>
        <w:rPr>
          <w:rFonts w:ascii="Times New Roman"/>
          <w:b w:val="false"/>
          <w:i w:val="false"/>
          <w:color w:val="000000"/>
          <w:sz w:val="28"/>
        </w:rPr>
        <w:t>
      3. Су қорғау аймақтарының шегінде:</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