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a5b22" w14:textId="06a5b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мемлекеттік ұлттық табиғи паркінің қорғалу аймағын белгілеу туралы" Ақмола облысы әкімдігінің 2007 жылғы 23 қаңтардағы № А-2/22 қаулысына өзгерістер мен толықтыру енгізу туралы</w:t>
      </w:r>
    </w:p>
    <w:p>
      <w:pPr>
        <w:spacing w:after="0"/>
        <w:ind w:left="0"/>
        <w:jc w:val="both"/>
      </w:pPr>
      <w:r>
        <w:rPr>
          <w:rFonts w:ascii="Times New Roman"/>
          <w:b w:val="false"/>
          <w:i w:val="false"/>
          <w:color w:val="000000"/>
          <w:sz w:val="28"/>
        </w:rPr>
        <w:t>Ақмола облысы әкімдігінің 2013 жылғы 14 мамырдағы № А-4/201 қаулысы. Ақмола облысының Әділет департаментінде 2013 жылғы 13 маусымда № 3759 болып тікелді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«Ерекше қорғалатын табиғи аумақтар туралы» Қазақстан Республикасының 2006 жылғы 7 шілдедегі Заңының </w:t>
      </w:r>
      <w:r>
        <w:rPr>
          <w:rFonts w:ascii="Times New Roman"/>
          <w:b w:val="false"/>
          <w:i w:val="false"/>
          <w:color w:val="000000"/>
          <w:sz w:val="28"/>
        </w:rPr>
        <w:t>10-бабына</w:t>
      </w:r>
      <w:r>
        <w:rPr>
          <w:rFonts w:ascii="Times New Roman"/>
          <w:b w:val="false"/>
          <w:i w:val="false"/>
          <w:color w:val="000000"/>
          <w:sz w:val="28"/>
        </w:rPr>
        <w:t xml:space="preserve"> сәйкес, «Бурабай» мемлекеттік ұлттық табиғи паркі аумағын кеңейтудің технико-экономикалық негіздемесін бекіту туралы» Қазақстан Республикасы Ауыл шаруашылығы министрлігі Орман және аңшылық шаруашылығы комитеті төрағасының 2009 жылғы 21 қазандағы № 299 бұйрығының негізінде,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«Бурабай» мемлекеттік ұлттық табиғи паркінің қорғалу аймағын белгілеу туралы» Ақмола облысы әкімдігінің 2007 жылғы 23 қаңтардағы № А-2/22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3217 болып тіркелген, «Арқа ажары» газетінде 2007 жылғы 20 наурызда және «Акмолинская правда» газетінде 2007 жылғы 10 сәуірде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w:t>
      </w:r>
      <w:r>
        <w:rPr>
          <w:rFonts w:ascii="Times New Roman"/>
          <w:b w:val="false"/>
          <w:i w:val="false"/>
          <w:color w:val="000000"/>
          <w:sz w:val="28"/>
        </w:rPr>
        <w:t>
      «1. «Бурабай» мемлекеттік ұлттық табиғи паркінің қорғалу аймағының жерлерін шаруашылық аралық жерге орналастыру бойынша бекітілген жобаға сәйкес, жалпы аумағы 377 166 гектар, оның ішінде 152 182 гектар Бурабай ауданындағы, 216 222 гектар Еңбекшілдер ауданындағы, 8762 гектар Бұланды ауданындағы жер телімдері шекарасында «Бурабай» мемлекеттік ұлттық табиғи паркінің айналасында қорғалу аймағы белгіленсін.»;</w:t>
      </w:r>
      <w:r>
        <w:br/>
      </w:r>
      <w:r>
        <w:rPr>
          <w:rFonts w:ascii="Times New Roman"/>
          <w:b w:val="false"/>
          <w:i w:val="false"/>
          <w:color w:val="000000"/>
          <w:sz w:val="28"/>
        </w:rPr>
        <w:t>
</w:t>
      </w:r>
      <w:r>
        <w:rPr>
          <w:rFonts w:ascii="Times New Roman"/>
          <w:b w:val="false"/>
          <w:i w:val="false"/>
          <w:color w:val="000000"/>
          <w:sz w:val="28"/>
        </w:rPr>
        <w:t>
      келесі мазмұндағы </w:t>
      </w:r>
      <w:r>
        <w:rPr>
          <w:rFonts w:ascii="Times New Roman"/>
          <w:b w:val="false"/>
          <w:i w:val="false"/>
          <w:color w:val="000000"/>
          <w:sz w:val="28"/>
        </w:rPr>
        <w:t>1-1-тармақпен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«1-1. «Ерекше қорғалатын табиғи аумақтар туралы» Қазақстан Республикасының 2006 жылғы 7 шілдедегі Заңының 28-бабына сәйкес, Ақмола облысындағы «Бурабай» мемлекеттік ұлттық табиғи паркінің қорғалу аймағы аумағында шаруашылық қызметті реттейтін режим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Қоса ұсынылып отырған «Бурабай» мемлекеттік ұлттық табиғи паркінің қорғалу аймағы аумағында табиғатты пайдалану қағидалары бекітілсін.»;</w:t>
      </w:r>
      <w:r>
        <w:br/>
      </w:r>
      <w:r>
        <w:rPr>
          <w:rFonts w:ascii="Times New Roman"/>
          <w:b w:val="false"/>
          <w:i w:val="false"/>
          <w:color w:val="000000"/>
          <w:sz w:val="28"/>
        </w:rPr>
        <w:t>
</w:t>
      </w:r>
      <w:r>
        <w:rPr>
          <w:rFonts w:ascii="Times New Roman"/>
          <w:b w:val="false"/>
          <w:i w:val="false"/>
          <w:color w:val="000000"/>
          <w:sz w:val="28"/>
        </w:rPr>
        <w:t>
      Аталған қаулымен бекітілген «Бурабай» мемлекеттік ұлттық табиғи паркінің аумағында табиғатты пайдаланудың тәртібі мен режимін белгілеу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Ақмола облысының әкімі                     Қ. Айтмұхаметов</w:t>
      </w:r>
    </w:p>
    <w:bookmarkStart w:name="z11" w:id="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xml:space="preserve">
2013 жылғы 14 мамырдағы </w:t>
      </w:r>
      <w:r>
        <w:br/>
      </w:r>
      <w:r>
        <w:rPr>
          <w:rFonts w:ascii="Times New Roman"/>
          <w:b w:val="false"/>
          <w:i w:val="false"/>
          <w:color w:val="000000"/>
          <w:sz w:val="28"/>
        </w:rPr>
        <w:t xml:space="preserve">
№ А-4/201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Ақмола облысы әкімдігінің</w:t>
      </w:r>
      <w:r>
        <w:br/>
      </w:r>
      <w:r>
        <w:rPr>
          <w:rFonts w:ascii="Times New Roman"/>
          <w:b w:val="false"/>
          <w:i w:val="false"/>
          <w:color w:val="000000"/>
          <w:sz w:val="28"/>
        </w:rPr>
        <w:t>
2007 жылғы 23 қаңтардағы</w:t>
      </w:r>
      <w:r>
        <w:br/>
      </w:r>
      <w:r>
        <w:rPr>
          <w:rFonts w:ascii="Times New Roman"/>
          <w:b w:val="false"/>
          <w:i w:val="false"/>
          <w:color w:val="000000"/>
          <w:sz w:val="28"/>
        </w:rPr>
        <w:t xml:space="preserve">
№ А-2/22 қаулысымен  </w:t>
      </w:r>
      <w:r>
        <w:br/>
      </w:r>
      <w:r>
        <w:rPr>
          <w:rFonts w:ascii="Times New Roman"/>
          <w:b w:val="false"/>
          <w:i w:val="false"/>
          <w:color w:val="000000"/>
          <w:sz w:val="28"/>
        </w:rPr>
        <w:t xml:space="preserve">
бекітілген      </w:t>
      </w:r>
    </w:p>
    <w:bookmarkStart w:name="z12" w:id="2"/>
    <w:p>
      <w:pPr>
        <w:spacing w:after="0"/>
        <w:ind w:left="0"/>
        <w:jc w:val="left"/>
      </w:pPr>
      <w:r>
        <w:rPr>
          <w:rFonts w:ascii="Times New Roman"/>
          <w:b/>
          <w:i w:val="false"/>
          <w:color w:val="000000"/>
        </w:rPr>
        <w:t xml:space="preserve"> 
«Бурабай» мемлекеттік ұлттық табиғи паркінің қорғалу аймағы аумағында табиғатты пайдалану қағидалары</w:t>
      </w:r>
    </w:p>
    <w:bookmarkEnd w:id="2"/>
    <w:bookmarkStart w:name="z13" w:id="3"/>
    <w:p>
      <w:pPr>
        <w:spacing w:after="0"/>
        <w:ind w:left="0"/>
        <w:jc w:val="both"/>
      </w:pPr>
      <w:r>
        <w:rPr>
          <w:rFonts w:ascii="Times New Roman"/>
          <w:b w:val="false"/>
          <w:i w:val="false"/>
          <w:color w:val="000000"/>
          <w:sz w:val="28"/>
        </w:rPr>
        <w:t>
      1. Осы «Бурабай» мемлекеттік ұлттық табиғи паркінің аумағында табиғатты пайдаланудың қағидалары (бұдан әрі – Қағидалар) «Ерекше қорғалатын табиғи аумақтар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«Бурабай» мемлекеттік ұлттық табиғи паркінің аумағында табиғатты пайдалану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Қағидалар Ұлттық парктің қорғалу аймағының құрамына енгізілген барлық жерлерге тарайды, атап айтқанда:</w:t>
      </w:r>
      <w:r>
        <w:br/>
      </w:r>
      <w:r>
        <w:rPr>
          <w:rFonts w:ascii="Times New Roman"/>
          <w:b w:val="false"/>
          <w:i w:val="false"/>
          <w:color w:val="000000"/>
          <w:sz w:val="28"/>
        </w:rPr>
        <w:t>
</w:t>
      </w:r>
      <w:r>
        <w:rPr>
          <w:rFonts w:ascii="Times New Roman"/>
          <w:b w:val="false"/>
          <w:i w:val="false"/>
          <w:color w:val="000000"/>
          <w:sz w:val="28"/>
        </w:rPr>
        <w:t>
      ауыл шаруашылығы мақсатындағы жерлерге;</w:t>
      </w:r>
      <w:r>
        <w:br/>
      </w:r>
      <w:r>
        <w:rPr>
          <w:rFonts w:ascii="Times New Roman"/>
          <w:b w:val="false"/>
          <w:i w:val="false"/>
          <w:color w:val="000000"/>
          <w:sz w:val="28"/>
        </w:rPr>
        <w:t>
</w:t>
      </w:r>
      <w:r>
        <w:rPr>
          <w:rFonts w:ascii="Times New Roman"/>
          <w:b w:val="false"/>
          <w:i w:val="false"/>
          <w:color w:val="000000"/>
          <w:sz w:val="28"/>
        </w:rPr>
        <w:t>
      елді мекендердің жерлеріне;</w:t>
      </w:r>
      <w:r>
        <w:br/>
      </w:r>
      <w:r>
        <w:rPr>
          <w:rFonts w:ascii="Times New Roman"/>
          <w:b w:val="false"/>
          <w:i w:val="false"/>
          <w:color w:val="000000"/>
          <w:sz w:val="28"/>
        </w:rPr>
        <w:t>
</w:t>
      </w:r>
      <w:r>
        <w:rPr>
          <w:rFonts w:ascii="Times New Roman"/>
          <w:b w:val="false"/>
          <w:i w:val="false"/>
          <w:color w:val="000000"/>
          <w:sz w:val="28"/>
        </w:rPr>
        <w:t>
      көлік, байланыс және энергетика жерлеріне;</w:t>
      </w:r>
      <w:r>
        <w:br/>
      </w:r>
      <w:r>
        <w:rPr>
          <w:rFonts w:ascii="Times New Roman"/>
          <w:b w:val="false"/>
          <w:i w:val="false"/>
          <w:color w:val="000000"/>
          <w:sz w:val="28"/>
        </w:rPr>
        <w:t>
</w:t>
      </w:r>
      <w:r>
        <w:rPr>
          <w:rFonts w:ascii="Times New Roman"/>
          <w:b w:val="false"/>
          <w:i w:val="false"/>
          <w:color w:val="000000"/>
          <w:sz w:val="28"/>
        </w:rPr>
        <w:t>
      сауықтыру және рекреациялық мақсаттағы жерлерге;</w:t>
      </w:r>
      <w:r>
        <w:br/>
      </w:r>
      <w:r>
        <w:rPr>
          <w:rFonts w:ascii="Times New Roman"/>
          <w:b w:val="false"/>
          <w:i w:val="false"/>
          <w:color w:val="000000"/>
          <w:sz w:val="28"/>
        </w:rPr>
        <w:t>
</w:t>
      </w:r>
      <w:r>
        <w:rPr>
          <w:rFonts w:ascii="Times New Roman"/>
          <w:b w:val="false"/>
          <w:i w:val="false"/>
          <w:color w:val="000000"/>
          <w:sz w:val="28"/>
        </w:rPr>
        <w:t>
      орман қорының жерлеріне;</w:t>
      </w:r>
      <w:r>
        <w:br/>
      </w:r>
      <w:r>
        <w:rPr>
          <w:rFonts w:ascii="Times New Roman"/>
          <w:b w:val="false"/>
          <w:i w:val="false"/>
          <w:color w:val="000000"/>
          <w:sz w:val="28"/>
        </w:rPr>
        <w:t>
</w:t>
      </w:r>
      <w:r>
        <w:rPr>
          <w:rFonts w:ascii="Times New Roman"/>
          <w:b w:val="false"/>
          <w:i w:val="false"/>
          <w:color w:val="000000"/>
          <w:sz w:val="28"/>
        </w:rPr>
        <w:t>
      су қорының жерлеріне;</w:t>
      </w:r>
      <w:r>
        <w:br/>
      </w:r>
      <w:r>
        <w:rPr>
          <w:rFonts w:ascii="Times New Roman"/>
          <w:b w:val="false"/>
          <w:i w:val="false"/>
          <w:color w:val="000000"/>
          <w:sz w:val="28"/>
        </w:rPr>
        <w:t>
</w:t>
      </w:r>
      <w:r>
        <w:rPr>
          <w:rFonts w:ascii="Times New Roman"/>
          <w:b w:val="false"/>
          <w:i w:val="false"/>
          <w:color w:val="000000"/>
          <w:sz w:val="28"/>
        </w:rPr>
        <w:t>
      қосалқы жерлерге.</w:t>
      </w:r>
      <w:r>
        <w:br/>
      </w:r>
      <w:r>
        <w:rPr>
          <w:rFonts w:ascii="Times New Roman"/>
          <w:b w:val="false"/>
          <w:i w:val="false"/>
          <w:color w:val="000000"/>
          <w:sz w:val="28"/>
        </w:rPr>
        <w:t>
</w:t>
      </w:r>
      <w:r>
        <w:rPr>
          <w:rFonts w:ascii="Times New Roman"/>
          <w:b w:val="false"/>
          <w:i w:val="false"/>
          <w:color w:val="000000"/>
          <w:sz w:val="28"/>
        </w:rPr>
        <w:t>
      3. Ұлттық паркі қорғалу аймағының аумағында:</w:t>
      </w:r>
      <w:r>
        <w:br/>
      </w:r>
      <w:r>
        <w:rPr>
          <w:rFonts w:ascii="Times New Roman"/>
          <w:b w:val="false"/>
          <w:i w:val="false"/>
          <w:color w:val="000000"/>
          <w:sz w:val="28"/>
        </w:rPr>
        <w:t>
</w:t>
      </w:r>
      <w:r>
        <w:rPr>
          <w:rFonts w:ascii="Times New Roman"/>
          <w:b w:val="false"/>
          <w:i w:val="false"/>
          <w:color w:val="000000"/>
          <w:sz w:val="28"/>
        </w:rPr>
        <w:t>
      1) жаңа елдi мекендер құруға және бар елдi мекендердi кеңейтуге;</w:t>
      </w:r>
      <w:r>
        <w:br/>
      </w:r>
      <w:r>
        <w:rPr>
          <w:rFonts w:ascii="Times New Roman"/>
          <w:b w:val="false"/>
          <w:i w:val="false"/>
          <w:color w:val="000000"/>
          <w:sz w:val="28"/>
        </w:rPr>
        <w:t>
</w:t>
      </w:r>
      <w:r>
        <w:rPr>
          <w:rFonts w:ascii="Times New Roman"/>
          <w:b w:val="false"/>
          <w:i w:val="false"/>
          <w:color w:val="000000"/>
          <w:sz w:val="28"/>
        </w:rPr>
        <w:t>
      2) Ұлттық парктің экологиялық жүйелерiне зиянды әсер ететiн объектiлердi орналастыруға, жобалауға, салуға және пайдалануға, жаңа технологиялар енгiзуге;</w:t>
      </w:r>
      <w:r>
        <w:br/>
      </w:r>
      <w:r>
        <w:rPr>
          <w:rFonts w:ascii="Times New Roman"/>
          <w:b w:val="false"/>
          <w:i w:val="false"/>
          <w:color w:val="000000"/>
          <w:sz w:val="28"/>
        </w:rPr>
        <w:t>
</w:t>
      </w:r>
      <w:r>
        <w:rPr>
          <w:rFonts w:ascii="Times New Roman"/>
          <w:b w:val="false"/>
          <w:i w:val="false"/>
          <w:color w:val="000000"/>
          <w:sz w:val="28"/>
        </w:rPr>
        <w:t>
      3) өсiмдiктер мен жануарлар әлемі үшiн зәрлi улы химикаттар, тыңайтқыштар мен гербицидтер қолданылатын ауыл шаруашылығының және орман шаруашылығының қарқынды нысандарын енгiзуге;</w:t>
      </w:r>
      <w:r>
        <w:br/>
      </w:r>
      <w:r>
        <w:rPr>
          <w:rFonts w:ascii="Times New Roman"/>
          <w:b w:val="false"/>
          <w:i w:val="false"/>
          <w:color w:val="000000"/>
          <w:sz w:val="28"/>
        </w:rPr>
        <w:t>
</w:t>
      </w:r>
      <w:r>
        <w:rPr>
          <w:rFonts w:ascii="Times New Roman"/>
          <w:b w:val="false"/>
          <w:i w:val="false"/>
          <w:color w:val="000000"/>
          <w:sz w:val="28"/>
        </w:rPr>
        <w:t>
      4) атмосфераға және ашық су көздерi мен рельефке ластаушы заттар шығаруға және сарқынды суларды төгуге, қалдықтарды орналастыруға;</w:t>
      </w:r>
      <w:r>
        <w:br/>
      </w:r>
      <w:r>
        <w:rPr>
          <w:rFonts w:ascii="Times New Roman"/>
          <w:b w:val="false"/>
          <w:i w:val="false"/>
          <w:color w:val="000000"/>
          <w:sz w:val="28"/>
        </w:rPr>
        <w:t>
</w:t>
      </w:r>
      <w:r>
        <w:rPr>
          <w:rFonts w:ascii="Times New Roman"/>
          <w:b w:val="false"/>
          <w:i w:val="false"/>
          <w:color w:val="000000"/>
          <w:sz w:val="28"/>
        </w:rPr>
        <w:t>
      5) пайдалы қазбалар өндiруге;</w:t>
      </w:r>
      <w:r>
        <w:br/>
      </w:r>
      <w:r>
        <w:rPr>
          <w:rFonts w:ascii="Times New Roman"/>
          <w:b w:val="false"/>
          <w:i w:val="false"/>
          <w:color w:val="000000"/>
          <w:sz w:val="28"/>
        </w:rPr>
        <w:t>
</w:t>
      </w:r>
      <w:r>
        <w:rPr>
          <w:rFonts w:ascii="Times New Roman"/>
          <w:b w:val="false"/>
          <w:i w:val="false"/>
          <w:color w:val="000000"/>
          <w:sz w:val="28"/>
        </w:rPr>
        <w:t>
      6) әуесқойлық (спорттық) және кәсiпшiлiк аң аулауға;</w:t>
      </w:r>
      <w:r>
        <w:br/>
      </w:r>
      <w:r>
        <w:rPr>
          <w:rFonts w:ascii="Times New Roman"/>
          <w:b w:val="false"/>
          <w:i w:val="false"/>
          <w:color w:val="000000"/>
          <w:sz w:val="28"/>
        </w:rPr>
        <w:t>
</w:t>
      </w:r>
      <w:r>
        <w:rPr>
          <w:rFonts w:ascii="Times New Roman"/>
          <w:b w:val="false"/>
          <w:i w:val="false"/>
          <w:color w:val="000000"/>
          <w:sz w:val="28"/>
        </w:rPr>
        <w:t>
      7) радиоактивтi материалдар мен өнеркәсiп қалдықтарын көмуге;</w:t>
      </w:r>
      <w:r>
        <w:br/>
      </w:r>
      <w:r>
        <w:rPr>
          <w:rFonts w:ascii="Times New Roman"/>
          <w:b w:val="false"/>
          <w:i w:val="false"/>
          <w:color w:val="000000"/>
          <w:sz w:val="28"/>
        </w:rPr>
        <w:t>
</w:t>
      </w:r>
      <w:r>
        <w:rPr>
          <w:rFonts w:ascii="Times New Roman"/>
          <w:b w:val="false"/>
          <w:i w:val="false"/>
          <w:color w:val="000000"/>
          <w:sz w:val="28"/>
        </w:rPr>
        <w:t>
      8) мемлекеттiк табиғи қорықтың экологиялық жүйелерiнiң гидрологиялық режимiн өзгертетiн қызметке (бөгеттер, дамбалар, гидротехникалық құрылыстар және табиғи су ағынын тоқтатуға немесе азайтуға әкеп соғатын басқа да объектiлер салуға);</w:t>
      </w:r>
      <w:r>
        <w:br/>
      </w:r>
      <w:r>
        <w:rPr>
          <w:rFonts w:ascii="Times New Roman"/>
          <w:b w:val="false"/>
          <w:i w:val="false"/>
          <w:color w:val="000000"/>
          <w:sz w:val="28"/>
        </w:rPr>
        <w:t>
</w:t>
      </w:r>
      <w:r>
        <w:rPr>
          <w:rFonts w:ascii="Times New Roman"/>
          <w:b w:val="false"/>
          <w:i w:val="false"/>
          <w:color w:val="000000"/>
          <w:sz w:val="28"/>
        </w:rPr>
        <w:t>
      9) жабайы жануарлар мен жабайы өсiмдiктердiң бөтен түрлерiн жерсiндiруге;</w:t>
      </w:r>
      <w:r>
        <w:br/>
      </w:r>
      <w:r>
        <w:rPr>
          <w:rFonts w:ascii="Times New Roman"/>
          <w:b w:val="false"/>
          <w:i w:val="false"/>
          <w:color w:val="000000"/>
          <w:sz w:val="28"/>
        </w:rPr>
        <w:t>
</w:t>
      </w:r>
      <w:r>
        <w:rPr>
          <w:rFonts w:ascii="Times New Roman"/>
          <w:b w:val="false"/>
          <w:i w:val="false"/>
          <w:color w:val="000000"/>
          <w:sz w:val="28"/>
        </w:rPr>
        <w:t>
      10) Ұлттық паркі экологиялық жүйелерiне зиянды әсер ететiн басқа да қызметке тыйым салынады.</w:t>
      </w:r>
      <w:r>
        <w:br/>
      </w:r>
      <w:r>
        <w:rPr>
          <w:rFonts w:ascii="Times New Roman"/>
          <w:b w:val="false"/>
          <w:i w:val="false"/>
          <w:color w:val="000000"/>
          <w:sz w:val="28"/>
        </w:rPr>
        <w:t>
</w:t>
      </w:r>
      <w:r>
        <w:rPr>
          <w:rFonts w:ascii="Times New Roman"/>
          <w:b w:val="false"/>
          <w:i w:val="false"/>
          <w:color w:val="000000"/>
          <w:sz w:val="28"/>
        </w:rPr>
        <w:t>
      4. Ұлттық паркі қорғалу аймағының аумағында:</w:t>
      </w:r>
      <w:r>
        <w:br/>
      </w:r>
      <w:r>
        <w:rPr>
          <w:rFonts w:ascii="Times New Roman"/>
          <w:b w:val="false"/>
          <w:i w:val="false"/>
          <w:color w:val="000000"/>
          <w:sz w:val="28"/>
        </w:rPr>
        <w:t>
</w:t>
      </w:r>
      <w:r>
        <w:rPr>
          <w:rFonts w:ascii="Times New Roman"/>
          <w:b w:val="false"/>
          <w:i w:val="false"/>
          <w:color w:val="000000"/>
          <w:sz w:val="28"/>
        </w:rPr>
        <w:t>
      1) орман шаруашылығы қызметi;</w:t>
      </w:r>
      <w:r>
        <w:br/>
      </w:r>
      <w:r>
        <w:rPr>
          <w:rFonts w:ascii="Times New Roman"/>
          <w:b w:val="false"/>
          <w:i w:val="false"/>
          <w:color w:val="000000"/>
          <w:sz w:val="28"/>
        </w:rPr>
        <w:t>
</w:t>
      </w:r>
      <w:r>
        <w:rPr>
          <w:rFonts w:ascii="Times New Roman"/>
          <w:b w:val="false"/>
          <w:i w:val="false"/>
          <w:color w:val="000000"/>
          <w:sz w:val="28"/>
        </w:rPr>
        <w:t>
      2) мал жайылымы және шөп шабуды қоса алғанда, дәстүрлi жер пайдалану, сондай-ақ биологиялық саналуандықты ұзақ мерзiмдi сақтау мен оның берiктiгiн қамтамасыз ету аясында өзге де қызмет;</w:t>
      </w:r>
      <w:r>
        <w:br/>
      </w:r>
      <w:r>
        <w:rPr>
          <w:rFonts w:ascii="Times New Roman"/>
          <w:b w:val="false"/>
          <w:i w:val="false"/>
          <w:color w:val="000000"/>
          <w:sz w:val="28"/>
        </w:rPr>
        <w:t>
</w:t>
      </w:r>
      <w:r>
        <w:rPr>
          <w:rFonts w:ascii="Times New Roman"/>
          <w:b w:val="false"/>
          <w:i w:val="false"/>
          <w:color w:val="000000"/>
          <w:sz w:val="28"/>
        </w:rPr>
        <w:t>
      3) туристiк және рекреациялық қызмет;</w:t>
      </w:r>
      <w:r>
        <w:br/>
      </w:r>
      <w:r>
        <w:rPr>
          <w:rFonts w:ascii="Times New Roman"/>
          <w:b w:val="false"/>
          <w:i w:val="false"/>
          <w:color w:val="000000"/>
          <w:sz w:val="28"/>
        </w:rPr>
        <w:t>
</w:t>
      </w:r>
      <w:r>
        <w:rPr>
          <w:rFonts w:ascii="Times New Roman"/>
          <w:b w:val="false"/>
          <w:i w:val="false"/>
          <w:color w:val="000000"/>
          <w:sz w:val="28"/>
        </w:rPr>
        <w:t>
      4) минералды суларды, жер астының жылы суларын және климаттық ресурстарды пайдалану;</w:t>
      </w:r>
      <w:r>
        <w:br/>
      </w:r>
      <w:r>
        <w:rPr>
          <w:rFonts w:ascii="Times New Roman"/>
          <w:b w:val="false"/>
          <w:i w:val="false"/>
          <w:color w:val="000000"/>
          <w:sz w:val="28"/>
        </w:rPr>
        <w:t>
</w:t>
      </w:r>
      <w:r>
        <w:rPr>
          <w:rFonts w:ascii="Times New Roman"/>
          <w:b w:val="false"/>
          <w:i w:val="false"/>
          <w:color w:val="000000"/>
          <w:sz w:val="28"/>
        </w:rPr>
        <w:t>
      5) кәсiпшiлiк және әуесқойлық (спорттық) балық аулау;</w:t>
      </w:r>
      <w:r>
        <w:br/>
      </w:r>
      <w:r>
        <w:rPr>
          <w:rFonts w:ascii="Times New Roman"/>
          <w:b w:val="false"/>
          <w:i w:val="false"/>
          <w:color w:val="000000"/>
          <w:sz w:val="28"/>
        </w:rPr>
        <w:t>
</w:t>
      </w:r>
      <w:r>
        <w:rPr>
          <w:rFonts w:ascii="Times New Roman"/>
          <w:b w:val="false"/>
          <w:i w:val="false"/>
          <w:color w:val="000000"/>
          <w:sz w:val="28"/>
        </w:rPr>
        <w:t>
      6) орман және дала өрттерiн сөндiру жөнiнде жердегi және авиациялық жұмыстарды жүргiзу;</w:t>
      </w:r>
      <w:r>
        <w:br/>
      </w:r>
      <w:r>
        <w:rPr>
          <w:rFonts w:ascii="Times New Roman"/>
          <w:b w:val="false"/>
          <w:i w:val="false"/>
          <w:color w:val="000000"/>
          <w:sz w:val="28"/>
        </w:rPr>
        <w:t>
</w:t>
      </w:r>
      <w:r>
        <w:rPr>
          <w:rFonts w:ascii="Times New Roman"/>
          <w:b w:val="false"/>
          <w:i w:val="false"/>
          <w:color w:val="000000"/>
          <w:sz w:val="28"/>
        </w:rPr>
        <w:t>
      7) бүлiнген жерлердi рекультивациялау;</w:t>
      </w:r>
      <w:r>
        <w:br/>
      </w:r>
      <w:r>
        <w:rPr>
          <w:rFonts w:ascii="Times New Roman"/>
          <w:b w:val="false"/>
          <w:i w:val="false"/>
          <w:color w:val="000000"/>
          <w:sz w:val="28"/>
        </w:rPr>
        <w:t>
</w:t>
      </w:r>
      <w:r>
        <w:rPr>
          <w:rFonts w:ascii="Times New Roman"/>
          <w:b w:val="false"/>
          <w:i w:val="false"/>
          <w:color w:val="000000"/>
          <w:sz w:val="28"/>
        </w:rPr>
        <w:t>
      8) орман және өзге де өсiмдiк қауымдастықтарын қалпына келтiру;</w:t>
      </w:r>
      <w:r>
        <w:br/>
      </w:r>
      <w:r>
        <w:rPr>
          <w:rFonts w:ascii="Times New Roman"/>
          <w:b w:val="false"/>
          <w:i w:val="false"/>
          <w:color w:val="000000"/>
          <w:sz w:val="28"/>
        </w:rPr>
        <w:t>
</w:t>
      </w:r>
      <w:r>
        <w:rPr>
          <w:rFonts w:ascii="Times New Roman"/>
          <w:b w:val="false"/>
          <w:i w:val="false"/>
          <w:color w:val="000000"/>
          <w:sz w:val="28"/>
        </w:rPr>
        <w:t>
      9) жабайы жануарлардың мекендеу ортасы мен санын қалпына келтiру;</w:t>
      </w:r>
      <w:r>
        <w:br/>
      </w:r>
      <w:r>
        <w:rPr>
          <w:rFonts w:ascii="Times New Roman"/>
          <w:b w:val="false"/>
          <w:i w:val="false"/>
          <w:color w:val="000000"/>
          <w:sz w:val="28"/>
        </w:rPr>
        <w:t>
</w:t>
      </w:r>
      <w:r>
        <w:rPr>
          <w:rFonts w:ascii="Times New Roman"/>
          <w:b w:val="false"/>
          <w:i w:val="false"/>
          <w:color w:val="000000"/>
          <w:sz w:val="28"/>
        </w:rPr>
        <w:t>
      10) жер учаскелерiн туристер болатын жерлердi жайластыру, өсiмдiктер мен жануарлардың эндемикалық, сирек кездесетiн және құрып бара жатқан түрлерiн жасанды жолмен көбейту, өсiру, өндiру үшiн питомниктер салу, Ұлттық парк қызметкерлерiнiң тұруы үшiн қызметтiк үй-жайлар (кордондар) салу, оларға қызмет бабындағы жер үлестерiн беру үшiн пайдалану.</w:t>
      </w:r>
      <w:r>
        <w:br/>
      </w:r>
      <w:r>
        <w:rPr>
          <w:rFonts w:ascii="Times New Roman"/>
          <w:b w:val="false"/>
          <w:i w:val="false"/>
          <w:color w:val="000000"/>
          <w:sz w:val="28"/>
        </w:rPr>
        <w:t>
</w:t>
      </w:r>
      <w:r>
        <w:rPr>
          <w:rFonts w:ascii="Times New Roman"/>
          <w:b w:val="false"/>
          <w:i w:val="false"/>
          <w:color w:val="000000"/>
          <w:sz w:val="28"/>
        </w:rPr>
        <w:t>
      5. Ұлттық парктің қорғалатын аймағында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қызмет түрлерiн жүзеге асыру кезiнде өсiмдiктер мен жануарлар әлемі объектiлерiнiң мекендеу ортасын және көбею жағдайларын, жануарлардың қоныс аудару жолдары мен шоғырлану орындарын сақтау жөнiндегi iс-шаралар көзделуге және жүзеге асырылуға, жабайы жануарлардың мекендеу ортасы ретiнде ерекше құнды учаскелерге, сондай-ақ мемлекеттiк табиғи қорық қорының өзге объектiлерiне қол сұғылмауы қамтамасыз етiлуге рұқсат етіледі.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