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5b00" w14:textId="36f5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2012 жылғы 7 желтоқсандағы № 5С-8-2 "2013-2015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2013 жылғы 11 сәуірдегі № 5С-12-2 шешімі. Ақмола облысының Әділет департаментінде 2013 жылғы 19 сәуірде № 3706 болып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Қазақстан Республикасы Үкіметінің 2013 жылғы 29 наурыздағы № 312 "2013 жылға арналған республикалық бюджет көрсеткіштерін түзету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"2013-2015 жылдарға арналған облыстық бюджет туралы" 2012 жылғы 7 желтоқсандағы № 5С-8-2 (Нормативтік құқықтық актілерді мемлекеттік тіркеудің тізілімінде № 3551 тіркелген, 2013 жылдың 10 қаңтарында "Арқа ажары" газетінде, 2013 жылдың 10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тиісінше 1, 2 және 3 қосымшаларға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113 838 290,0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13 268 054,0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450 397,0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2 506,0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100 117 333,0 мың теңге;</w:t>
      </w:r>
      <w:r>
        <w:br/>
      </w:r>
      <w:r>
        <w:rPr>
          <w:rFonts w:ascii="Times New Roman"/>
          <w:b w:val="false"/>
          <w:i w:val="false"/>
          <w:color w:val="000000"/>
          <w:sz w:val="28"/>
        </w:rPr>
        <w:t>
</w:t>
      </w:r>
      <w:r>
        <w:rPr>
          <w:rFonts w:ascii="Times New Roman"/>
          <w:b w:val="false"/>
          <w:i w:val="false"/>
          <w:color w:val="000000"/>
          <w:sz w:val="28"/>
        </w:rPr>
        <w:t>
      2) шығындар – 114 707 314,0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1 221 234,0 мың теңге, оның ішінде:</w:t>
      </w:r>
      <w:r>
        <w:br/>
      </w:r>
      <w:r>
        <w:rPr>
          <w:rFonts w:ascii="Times New Roman"/>
          <w:b w:val="false"/>
          <w:i w:val="false"/>
          <w:color w:val="000000"/>
          <w:sz w:val="28"/>
        </w:rPr>
        <w:t>
</w:t>
      </w:r>
      <w:r>
        <w:rPr>
          <w:rFonts w:ascii="Times New Roman"/>
          <w:b w:val="false"/>
          <w:i w:val="false"/>
          <w:color w:val="000000"/>
          <w:sz w:val="28"/>
        </w:rPr>
        <w:t>
      бюджеттiк кредиттер – 1 815 386,0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594 152,0 мың теңге;</w:t>
      </w:r>
      <w:r>
        <w:br/>
      </w:r>
      <w:r>
        <w:rPr>
          <w:rFonts w:ascii="Times New Roman"/>
          <w:b w:val="false"/>
          <w:i w:val="false"/>
          <w:color w:val="000000"/>
          <w:sz w:val="28"/>
        </w:rPr>
        <w:t>
</w:t>
      </w:r>
      <w:r>
        <w:rPr>
          <w:rFonts w:ascii="Times New Roman"/>
          <w:b w:val="false"/>
          <w:i w:val="false"/>
          <w:color w:val="000000"/>
          <w:sz w:val="28"/>
        </w:rPr>
        <w:t>
      4) бюджет тапшылығы (профицит) – -2 090 258,0 мың теңге;</w:t>
      </w:r>
      <w:r>
        <w:br/>
      </w:r>
      <w:r>
        <w:rPr>
          <w:rFonts w:ascii="Times New Roman"/>
          <w:b w:val="false"/>
          <w:i w:val="false"/>
          <w:color w:val="000000"/>
          <w:sz w:val="28"/>
        </w:rPr>
        <w:t>
</w:t>
      </w:r>
      <w:r>
        <w:rPr>
          <w:rFonts w:ascii="Times New Roman"/>
          <w:b w:val="false"/>
          <w:i w:val="false"/>
          <w:color w:val="000000"/>
          <w:sz w:val="28"/>
        </w:rPr>
        <w:t>
      5) бюджет тапшылығын қаржыландыру (профицитті пайдалану) – 2 090 258,0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2013 жылдың 1 қаңтарынан бастап қолданысқа енгiзiледi.</w:t>
      </w:r>
    </w:p>
    <w:bookmarkEnd w:id="0"/>
    <w:p>
      <w:pPr>
        <w:spacing w:after="0"/>
        <w:ind w:left="0"/>
        <w:jc w:val="both"/>
      </w:pPr>
      <w:r>
        <w:rPr>
          <w:rFonts w:ascii="Times New Roman"/>
          <w:b w:val="false"/>
          <w:i/>
          <w:color w:val="000000"/>
          <w:sz w:val="28"/>
        </w:rPr>
        <w:t>      Сессия төрайымы,</w:t>
      </w:r>
      <w:r>
        <w:br/>
      </w:r>
      <w:r>
        <w:rPr>
          <w:rFonts w:ascii="Times New Roman"/>
          <w:b w:val="false"/>
          <w:i w:val="false"/>
          <w:color w:val="000000"/>
          <w:sz w:val="28"/>
        </w:rPr>
        <w:t>
</w:t>
      </w: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әкімі                                      Қ.Айтмұхаметов</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Б.Малғаждаров</w:t>
      </w:r>
    </w:p>
    <w:bookmarkStart w:name="z18"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2013 жылғы 11 сәуірдегі  </w:t>
      </w:r>
      <w:r>
        <w:br/>
      </w:r>
      <w:r>
        <w:rPr>
          <w:rFonts w:ascii="Times New Roman"/>
          <w:b w:val="false"/>
          <w:i w:val="false"/>
          <w:color w:val="000000"/>
          <w:sz w:val="28"/>
        </w:rPr>
        <w:t xml:space="preserve">
№ 5С-12-2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5С-8-2 шешіміне      </w:t>
      </w:r>
      <w:r>
        <w:br/>
      </w:r>
      <w:r>
        <w:rPr>
          <w:rFonts w:ascii="Times New Roman"/>
          <w:b w:val="false"/>
          <w:i w:val="false"/>
          <w:color w:val="000000"/>
          <w:sz w:val="28"/>
        </w:rPr>
        <w:t xml:space="preserve">
1 қосымша         </w:t>
      </w:r>
    </w:p>
    <w:bookmarkStart w:name="z19" w:id="2"/>
    <w:p>
      <w:pPr>
        <w:spacing w:after="0"/>
        <w:ind w:left="0"/>
        <w:jc w:val="left"/>
      </w:pPr>
      <w:r>
        <w:rPr>
          <w:rFonts w:ascii="Times New Roman"/>
          <w:b/>
          <w:i w:val="false"/>
          <w:color w:val="000000"/>
        </w:rPr>
        <w:t xml:space="preserve"> 
2013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420"/>
        <w:gridCol w:w="526"/>
        <w:gridCol w:w="9462"/>
        <w:gridCol w:w="2858"/>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113 838 290,0</w:t>
            </w:r>
          </w:p>
        </w:tc>
      </w:tr>
      <w:tr>
        <w:trPr>
          <w:trHeight w:val="34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13 268 054,0</w:t>
            </w:r>
          </w:p>
        </w:tc>
      </w:tr>
      <w:tr>
        <w:trPr>
          <w:trHeight w:val="3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11 856 712,0</w:t>
            </w:r>
          </w:p>
        </w:tc>
      </w:tr>
      <w:tr>
        <w:trPr>
          <w:trHeight w:val="36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11 856 712,0</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1 411 342,0</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1 411 342,0</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450 397,0</w:t>
            </w:r>
          </w:p>
        </w:tc>
      </w:tr>
      <w:tr>
        <w:trPr>
          <w:trHeight w:val="34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28 191,0</w:t>
            </w:r>
          </w:p>
        </w:tc>
      </w:tr>
      <w:tr>
        <w:trPr>
          <w:trHeight w:val="75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7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12 610,0</w:t>
            </w:r>
          </w:p>
        </w:tc>
      </w:tr>
      <w:tr>
        <w:trPr>
          <w:trHeight w:val="79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7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10 081,0</w:t>
            </w:r>
          </w:p>
        </w:tc>
      </w:tr>
      <w:tr>
        <w:trPr>
          <w:trHeight w:val="7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3 095,0</w:t>
            </w:r>
          </w:p>
        </w:tc>
      </w:tr>
      <w:tr>
        <w:trPr>
          <w:trHeight w:val="118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3 095,0</w:t>
            </w:r>
          </w:p>
        </w:tc>
      </w:tr>
      <w:tr>
        <w:trPr>
          <w:trHeight w:val="127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21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2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375 524,0</w:t>
            </w:r>
          </w:p>
        </w:tc>
      </w:tr>
      <w:tr>
        <w:trPr>
          <w:trHeight w:val="130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375 524,0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43 267,0</w:t>
            </w:r>
          </w:p>
        </w:tc>
      </w:tr>
      <w:tr>
        <w:trPr>
          <w:trHeight w:val="48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43 267,0</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16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1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2 506,0</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100 117 333,0</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1 430 834,0</w:t>
            </w:r>
          </w:p>
        </w:tc>
      </w:tr>
      <w:tr>
        <w:trPr>
          <w:trHeight w:val="435"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1 430 834,0</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98 686 499,0</w:t>
            </w:r>
          </w:p>
        </w:tc>
      </w:tr>
      <w:tr>
        <w:trPr>
          <w:trHeight w:val="42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98 686 499,0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532"/>
        <w:gridCol w:w="532"/>
        <w:gridCol w:w="9301"/>
        <w:gridCol w:w="280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114 707 314,0</w:t>
            </w:r>
          </w:p>
        </w:tc>
      </w:tr>
      <w:tr>
        <w:trPr>
          <w:trHeight w:val="4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1 003 382,6</w:t>
            </w:r>
          </w:p>
        </w:tc>
      </w:tr>
      <w:tr>
        <w:trPr>
          <w:trHeight w:val="1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62 768,0</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56 297,0</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547 983,6</w:t>
            </w:r>
          </w:p>
        </w:tc>
      </w:tr>
      <w:tr>
        <w:trPr>
          <w:trHeight w:val="6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485 282,6</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16 306,0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46 395,0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118 968,1</w:t>
            </w:r>
          </w:p>
        </w:tc>
      </w:tr>
      <w:tr>
        <w:trPr>
          <w:trHeight w:val="3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108 856,1</w:t>
            </w:r>
          </w:p>
        </w:tc>
      </w:tr>
      <w:tr>
        <w:trPr>
          <w:trHeight w:val="1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7 114,0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128 755,0</w:t>
            </w:r>
          </w:p>
        </w:tc>
      </w:tr>
      <w:tr>
        <w:trPr>
          <w:trHeight w:val="1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124 826,0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3 929,0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144 907,9</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144 907,9</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363 123,0</w:t>
            </w:r>
          </w:p>
        </w:tc>
      </w:tr>
      <w:tr>
        <w:trPr>
          <w:trHeight w:val="4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363 123,0</w:t>
            </w:r>
          </w:p>
        </w:tc>
      </w:tr>
      <w:tr>
        <w:trPr>
          <w:trHeight w:val="2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9 127,0</w:t>
            </w:r>
          </w:p>
        </w:tc>
      </w:tr>
      <w:tr>
        <w:trPr>
          <w:trHeight w:val="7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59 054,0</w:t>
            </w:r>
          </w:p>
        </w:tc>
      </w:tr>
      <w:tr>
        <w:trPr>
          <w:trHeight w:val="8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194 255,0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67 877,0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5 310 139,0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5 184 497,0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4 863 835,0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159 211,0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47 662,0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35 250,0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125 642,0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125 642,0</w:t>
            </w:r>
          </w:p>
        </w:tc>
      </w:tr>
      <w:tr>
        <w:trPr>
          <w:trHeight w:val="3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17 833 497,0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137 733,0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137 733,0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187 621,0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177 657,0</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11 687 406,2</w:t>
            </w:r>
          </w:p>
        </w:tc>
      </w:tr>
      <w:tr>
        <w:trPr>
          <w:trHeight w:val="1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92 935,0</w:t>
            </w:r>
          </w:p>
        </w:tc>
      </w:tr>
      <w:tr>
        <w:trPr>
          <w:trHeight w:val="1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750 261,1</w:t>
            </w:r>
          </w:p>
        </w:tc>
      </w:tr>
      <w:tr>
        <w:trPr>
          <w:trHeight w:val="2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62 846,0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58 636,0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605 548,9</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114 047,0</w:t>
            </w:r>
          </w:p>
        </w:tc>
      </w:tr>
      <w:tr>
        <w:trPr>
          <w:trHeight w:val="12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84 756,0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4 674 621,6</w:t>
            </w:r>
          </w:p>
        </w:tc>
      </w:tr>
      <w:tr>
        <w:trPr>
          <w:trHeight w:val="4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2 337 390,0</w:t>
            </w:r>
          </w:p>
        </w:tc>
      </w:tr>
      <w:tr>
        <w:trPr>
          <w:trHeight w:val="5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68 688,0</w:t>
            </w:r>
          </w:p>
        </w:tc>
      </w:tr>
      <w:tr>
        <w:trPr>
          <w:trHeight w:val="8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311 681,0</w:t>
            </w:r>
          </w:p>
        </w:tc>
      </w:tr>
      <w:tr>
        <w:trPr>
          <w:trHeight w:val="5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37 077,0</w:t>
            </w:r>
          </w:p>
        </w:tc>
      </w:tr>
      <w:tr>
        <w:trPr>
          <w:trHeight w:val="10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468 518,0</w:t>
            </w:r>
          </w:p>
        </w:tc>
      </w:tr>
      <w:tr>
        <w:trPr>
          <w:trHeight w:val="7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143 395,0</w:t>
            </w:r>
          </w:p>
        </w:tc>
      </w:tr>
      <w:tr>
        <w:trPr>
          <w:trHeight w:val="3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162 704,0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464 770,0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1 249 531,6</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4 685 405,8</w:t>
            </w:r>
          </w:p>
        </w:tc>
      </w:tr>
      <w:tr>
        <w:trPr>
          <w:trHeight w:val="1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4 548 262,8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137 143,0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1 135 331,0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925 720,0</w:t>
            </w:r>
          </w:p>
        </w:tc>
      </w:tr>
      <w:tr>
        <w:trPr>
          <w:trHeight w:val="1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209 611,0</w:t>
            </w:r>
          </w:p>
        </w:tc>
      </w:tr>
      <w:tr>
        <w:trPr>
          <w:trHeight w:val="4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24 714 069,3</w:t>
            </w:r>
          </w:p>
        </w:tc>
      </w:tr>
      <w:tr>
        <w:trPr>
          <w:trHeight w:val="4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21 852 685,4</w:t>
            </w:r>
          </w:p>
        </w:tc>
      </w:tr>
      <w:tr>
        <w:trPr>
          <w:trHeight w:val="8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99 599,4</w:t>
            </w:r>
          </w:p>
        </w:tc>
      </w:tr>
      <w:tr>
        <w:trPr>
          <w:trHeight w:val="18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114 516,0</w:t>
            </w:r>
          </w:p>
        </w:tc>
      </w:tr>
      <w:tr>
        <w:trPr>
          <w:trHeight w:val="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462 841,0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75 641,0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100 290,0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177 119,0</w:t>
            </w:r>
          </w:p>
        </w:tc>
      </w:tr>
      <w:tr>
        <w:trPr>
          <w:trHeight w:val="6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3 190 485,0</w:t>
            </w:r>
          </w:p>
        </w:tc>
      </w:tr>
      <w:tr>
        <w:trPr>
          <w:trHeight w:val="10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2 542 620,0</w:t>
            </w:r>
          </w:p>
        </w:tc>
      </w:tr>
      <w:tr>
        <w:trPr>
          <w:trHeight w:val="7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462 070,0</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14 043,0</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608 631,0</w:t>
            </w:r>
          </w:p>
        </w:tc>
      </w:tr>
      <w:tr>
        <w:trPr>
          <w:trHeight w:val="4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5 723,0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19 926,0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282 255,0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358 554,0</w:t>
            </w:r>
          </w:p>
        </w:tc>
      </w:tr>
      <w:tr>
        <w:trPr>
          <w:trHeight w:val="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195 838,0</w:t>
            </w:r>
          </w:p>
        </w:tc>
      </w:tr>
      <w:tr>
        <w:trPr>
          <w:trHeight w:val="10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494 091,0</w:t>
            </w:r>
          </w:p>
        </w:tc>
      </w:tr>
      <w:tr>
        <w:trPr>
          <w:trHeight w:val="1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581 538,0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60 987,0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1 605 832,0</w:t>
            </w:r>
          </w:p>
        </w:tc>
      </w:tr>
      <w:tr>
        <w:trPr>
          <w:trHeight w:val="2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17 879,0</w:t>
            </w:r>
          </w:p>
        </w:tc>
      </w:tr>
      <w:tr>
        <w:trPr>
          <w:trHeight w:val="1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347 635,0</w:t>
            </w:r>
          </w:p>
        </w:tc>
      </w:tr>
      <w:tr>
        <w:trPr>
          <w:trHeight w:val="1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1 192 811,0</w:t>
            </w:r>
          </w:p>
        </w:tc>
      </w:tr>
      <w:tr>
        <w:trPr>
          <w:trHeight w:val="3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8 806 470,0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2 861 383,9</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2 861 383,9</w:t>
            </w:r>
          </w:p>
        </w:tc>
      </w:tr>
      <w:tr>
        <w:trPr>
          <w:trHeight w:val="4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3 003 395,2</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1 517 220,7</w:t>
            </w:r>
          </w:p>
        </w:tc>
      </w:tr>
      <w:tr>
        <w:trPr>
          <w:trHeight w:val="5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74 142,7</w:t>
            </w:r>
          </w:p>
        </w:tc>
      </w:tr>
      <w:tr>
        <w:trPr>
          <w:trHeight w:val="1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435 040,0</w:t>
            </w:r>
          </w:p>
        </w:tc>
      </w:tr>
      <w:tr>
        <w:trPr>
          <w:trHeight w:val="4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165 530,0</w:t>
            </w:r>
          </w:p>
        </w:tc>
      </w:tr>
      <w:tr>
        <w:trPr>
          <w:trHeight w:val="2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1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416 463,0</w:t>
            </w:r>
          </w:p>
        </w:tc>
      </w:tr>
      <w:tr>
        <w:trPr>
          <w:trHeight w:val="1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258 527,0</w:t>
            </w:r>
          </w:p>
        </w:tc>
      </w:tr>
      <w:tr>
        <w:trPr>
          <w:trHeight w:val="7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5 176,0</w:t>
            </w:r>
          </w:p>
        </w:tc>
      </w:tr>
      <w:tr>
        <w:trPr>
          <w:trHeight w:val="1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60 261,0</w:t>
            </w:r>
          </w:p>
        </w:tc>
      </w:tr>
      <w:tr>
        <w:trPr>
          <w:trHeight w:val="8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19 865,0</w:t>
            </w:r>
          </w:p>
        </w:tc>
      </w:tr>
      <w:tr>
        <w:trPr>
          <w:trHeight w:val="1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81 487,0</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1 486 174,5</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1 439 679,7</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46 494,8</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13 492 653,9</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7 683 081,7</w:t>
            </w:r>
          </w:p>
        </w:tc>
      </w:tr>
      <w:tr>
        <w:trPr>
          <w:trHeight w:val="4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1 373 780,0</w:t>
            </w:r>
          </w:p>
        </w:tc>
      </w:tr>
      <w:tr>
        <w:trPr>
          <w:trHeight w:val="3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2 664 985,0</w:t>
            </w:r>
          </w:p>
        </w:tc>
      </w:tr>
      <w:tr>
        <w:trPr>
          <w:trHeight w:val="2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3 644 316,7</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5 809 572,2</w:t>
            </w:r>
          </w:p>
        </w:tc>
      </w:tr>
      <w:tr>
        <w:trPr>
          <w:trHeight w:val="1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41 174,8</w:t>
            </w:r>
          </w:p>
        </w:tc>
      </w:tr>
      <w:tr>
        <w:trPr>
          <w:trHeight w:val="5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3 859 891,0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1 000 840,0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248 513,0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659 128,4</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4 209 568,9</w:t>
            </w:r>
          </w:p>
        </w:tc>
      </w:tr>
      <w:tr>
        <w:trPr>
          <w:trHeight w:val="6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268 448,0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20 816,0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186 176,0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61 456,0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980 217,0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42 210,2</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171 397,1</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166 800,0</w:t>
            </w:r>
          </w:p>
        </w:tc>
      </w:tr>
      <w:tr>
        <w:trPr>
          <w:trHeight w:val="4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323 610,7</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62 088,0</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r>
      <w:tr>
        <w:trPr>
          <w:trHeight w:val="9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35 659,0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178 231,0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492 902,8</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135 514,0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357 388,8</w:t>
            </w:r>
          </w:p>
        </w:tc>
      </w:tr>
      <w:tr>
        <w:trPr>
          <w:trHeight w:val="7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83 538,0</w:t>
            </w:r>
          </w:p>
        </w:tc>
      </w:tr>
      <w:tr>
        <w:trPr>
          <w:trHeight w:val="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32 697,0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50 841,0</w:t>
            </w:r>
          </w:p>
        </w:tc>
      </w:tr>
      <w:tr>
        <w:trPr>
          <w:trHeight w:val="4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775 147,0</w:t>
            </w:r>
          </w:p>
        </w:tc>
      </w:tr>
      <w:tr>
        <w:trPr>
          <w:trHeight w:val="4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368 842,0</w:t>
            </w:r>
          </w:p>
        </w:tc>
      </w:tr>
      <w:tr>
        <w:trPr>
          <w:trHeight w:val="4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390 705,0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121 663,0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121 163,0</w:t>
            </w:r>
          </w:p>
        </w:tc>
      </w:tr>
      <w:tr>
        <w:trPr>
          <w:trHeight w:val="4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43 337,0</w:t>
            </w:r>
          </w:p>
        </w:tc>
      </w:tr>
      <w:tr>
        <w:trPr>
          <w:trHeight w:val="5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38 115,0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5 222,0</w:t>
            </w:r>
          </w:p>
        </w:tc>
      </w:tr>
      <w:tr>
        <w:trPr>
          <w:trHeight w:val="5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1 444 316,1</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46 141,1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36 108,0</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1 232 821,0</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2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6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101 411,0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2 758 419,0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2 758 419,0</w:t>
            </w:r>
          </w:p>
        </w:tc>
      </w:tr>
      <w:tr>
        <w:trPr>
          <w:trHeight w:val="1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1 847 072,0</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911 347,0</w:t>
            </w:r>
          </w:p>
        </w:tc>
      </w:tr>
      <w:tr>
        <w:trPr>
          <w:trHeight w:val="3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12 199 422,1</w:t>
            </w:r>
          </w:p>
        </w:tc>
      </w:tr>
      <w:tr>
        <w:trPr>
          <w:trHeight w:val="6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364 550,0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39 775,0</w:t>
            </w:r>
          </w:p>
        </w:tc>
      </w:tr>
      <w:tr>
        <w:trPr>
          <w:trHeight w:val="13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аудандардың (облыстық маңызы бар қалалардың) бюджеттеріне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1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1 377 581,3</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66 250,7</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528 779,6</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442 192,0</w:t>
            </w:r>
          </w:p>
        </w:tc>
      </w:tr>
      <w:tr>
        <w:trPr>
          <w:trHeight w:val="3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48 690,0</w:t>
            </w:r>
          </w:p>
        </w:tc>
      </w:tr>
      <w:tr>
        <w:trPr>
          <w:trHeight w:val="5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9 698 143,8</w:t>
            </w:r>
          </w:p>
        </w:tc>
      </w:tr>
      <w:tr>
        <w:trPr>
          <w:trHeight w:val="3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98 276,8</w:t>
            </w:r>
          </w:p>
        </w:tc>
      </w:tr>
      <w:tr>
        <w:trPr>
          <w:trHeight w:val="4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373 353,0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ақпараттық-маркетингтiк жүйесiн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1 166,0</w:t>
            </w:r>
          </w:p>
        </w:tc>
      </w:tr>
      <w:tr>
        <w:trPr>
          <w:trHeight w:val="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1 953 591,0</w:t>
            </w:r>
          </w:p>
        </w:tc>
      </w:tr>
      <w:tr>
        <w:trPr>
          <w:trHeight w:val="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2 082 483,0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3 591,0</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2 395 630,0</w:t>
            </w:r>
          </w:p>
        </w:tc>
      </w:tr>
      <w:tr>
        <w:trPr>
          <w:trHeight w:val="30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656 027,0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2 854,0</w:t>
            </w:r>
          </w:p>
        </w:tc>
      </w:tr>
      <w:tr>
        <w:trPr>
          <w:trHeight w:val="2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52 062,0</w:t>
            </w:r>
          </w:p>
        </w:tc>
      </w:tr>
      <w:tr>
        <w:trPr>
          <w:trHeight w:val="10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14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920 481,0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6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мамандарға әлеуметтік қолдау шараларын іске асыру үшін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358 259,8</w:t>
            </w:r>
          </w:p>
        </w:tc>
      </w:tr>
      <w:tr>
        <w:trPr>
          <w:trHeight w:val="5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228 241,8</w:t>
            </w:r>
          </w:p>
        </w:tc>
      </w:tr>
      <w:tr>
        <w:trPr>
          <w:trHeight w:val="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47 311,8</w:t>
            </w:r>
          </w:p>
        </w:tc>
      </w:tr>
      <w:tr>
        <w:trPr>
          <w:trHeight w:val="1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80 930,0</w:t>
            </w:r>
          </w:p>
        </w:tc>
      </w:tr>
      <w:tr>
        <w:trPr>
          <w:trHeight w:val="1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130 018,0</w:t>
            </w:r>
          </w:p>
        </w:tc>
      </w:tr>
      <w:tr>
        <w:trPr>
          <w:trHeight w:val="28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30 588,0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99 430,0</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5 444 127,5</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5 444 127,5</w:t>
            </w:r>
          </w:p>
        </w:tc>
      </w:tr>
      <w:tr>
        <w:trPr>
          <w:trHeight w:val="2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43 670,3</w:t>
            </w:r>
          </w:p>
        </w:tc>
      </w:tr>
      <w:tr>
        <w:trPr>
          <w:trHeight w:val="4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338 148,1</w:t>
            </w:r>
          </w:p>
        </w:tc>
      </w:tr>
      <w:tr>
        <w:trPr>
          <w:trHeight w:val="4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825 455,2</w:t>
            </w:r>
          </w:p>
        </w:tc>
      </w:tr>
      <w:tr>
        <w:trPr>
          <w:trHeight w:val="9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және елді-мекендердің көшелерін күрделі және орташа жөндеуден өткізуге берілетін аудандардың (облыстық маңызы бар қалалар) бюджеттеріне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1 444 153,0</w:t>
            </w:r>
          </w:p>
        </w:tc>
      </w:tr>
      <w:tr>
        <w:trPr>
          <w:trHeight w:val="5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1 771 928,0</w:t>
            </w:r>
          </w:p>
        </w:tc>
      </w:tr>
      <w:tr>
        <w:trPr>
          <w:trHeight w:val="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822 873,9</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197 502,0</w:t>
            </w:r>
          </w:p>
        </w:tc>
      </w:tr>
      <w:tr>
        <w:trPr>
          <w:trHeight w:val="3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2 186 097,1</w:t>
            </w:r>
          </w:p>
        </w:tc>
      </w:tr>
      <w:tr>
        <w:trPr>
          <w:trHeight w:val="4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ағымдағы жайластыру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53 691,0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255 000,0</w:t>
            </w:r>
          </w:p>
        </w:tc>
      </w:tr>
      <w:tr>
        <w:trPr>
          <w:trHeight w:val="5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416 520,0</w:t>
            </w:r>
          </w:p>
        </w:tc>
      </w:tr>
      <w:tr>
        <w:trPr>
          <w:trHeight w:val="11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110 000,0</w:t>
            </w:r>
          </w:p>
        </w:tc>
      </w:tr>
      <w:tr>
        <w:trPr>
          <w:trHeight w:val="8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аудандар (облыстық маңызы бар қалалар) бюджеттеріне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306 520,0</w:t>
            </w:r>
          </w:p>
        </w:tc>
      </w:tr>
      <w:tr>
        <w:trPr>
          <w:trHeight w:val="54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92 417,0</w:t>
            </w:r>
          </w:p>
        </w:tc>
      </w:tr>
      <w:tr>
        <w:trPr>
          <w:trHeight w:val="7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92 417,0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78 300,0</w:t>
            </w:r>
          </w:p>
        </w:tc>
      </w:tr>
      <w:tr>
        <w:trPr>
          <w:trHeight w:val="12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78 300,0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721 947,1</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81 796,1</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4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проценттік ставкаларды субсидиялау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446 000,0</w:t>
            </w:r>
          </w:p>
        </w:tc>
      </w:tr>
      <w:tr>
        <w:trPr>
          <w:trHeight w:val="2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бизнесті жүргізуді сервистік қолдау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144 000,0</w:t>
            </w:r>
          </w:p>
        </w:tc>
      </w:tr>
      <w:tr>
        <w:trPr>
          <w:trHeight w:val="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175 000,0</w:t>
            </w:r>
          </w:p>
        </w:tc>
      </w:tr>
      <w:tr>
        <w:trPr>
          <w:trHeight w:val="12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175 000,0</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52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7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293 222,0</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275 000,0</w:t>
            </w:r>
          </w:p>
        </w:tc>
      </w:tr>
      <w:tr>
        <w:trPr>
          <w:trHeight w:val="4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1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r>
      <w:tr>
        <w:trPr>
          <w:trHeight w:val="3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21 830 296,0</w:t>
            </w:r>
          </w:p>
        </w:tc>
      </w:tr>
      <w:tr>
        <w:trPr>
          <w:trHeight w:val="39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21 830 296,0</w:t>
            </w:r>
          </w:p>
        </w:tc>
      </w:tr>
      <w:tr>
        <w:trPr>
          <w:trHeight w:val="42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20 875 451,0</w:t>
            </w:r>
          </w:p>
        </w:tc>
      </w:tr>
      <w:tr>
        <w:trPr>
          <w:trHeight w:val="27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708 245,0</w:t>
            </w:r>
          </w:p>
        </w:tc>
      </w:tr>
      <w:tr>
        <w:trPr>
          <w:trHeight w:val="1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246 600,0</w:t>
            </w:r>
          </w:p>
        </w:tc>
      </w:tr>
      <w:tr>
        <w:trPr>
          <w:trHeight w:val="4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1 221 234,0</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1 815 386,0</w:t>
            </w:r>
          </w:p>
        </w:tc>
      </w:tr>
      <w:tr>
        <w:trPr>
          <w:trHeight w:val="49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449 500,0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449 500,0</w:t>
            </w:r>
          </w:p>
        </w:tc>
      </w:tr>
      <w:tr>
        <w:trPr>
          <w:trHeight w:val="1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ауылдағы кәсіпкерліктің дамуына ықпал ету үшін бюджеттік кредиттер беру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449 500,0</w:t>
            </w:r>
          </w:p>
        </w:tc>
      </w:tr>
      <w:tr>
        <w:trPr>
          <w:trHeight w:val="4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7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4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75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4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594 152,0</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594 152,0</w:t>
            </w:r>
          </w:p>
        </w:tc>
      </w:tr>
      <w:tr>
        <w:trPr>
          <w:trHeight w:val="48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594 152,0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594 152,0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-2 090 258,0</w:t>
            </w:r>
          </w:p>
        </w:tc>
      </w:tr>
      <w:tr>
        <w:trPr>
          <w:trHeight w:val="21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2 090 258,0</w:t>
            </w:r>
          </w:p>
        </w:tc>
      </w:tr>
    </w:tbl>
    <w:bookmarkStart w:name="z20"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2013 жылғы 11 сәуірдегі  </w:t>
      </w:r>
      <w:r>
        <w:br/>
      </w:r>
      <w:r>
        <w:rPr>
          <w:rFonts w:ascii="Times New Roman"/>
          <w:b w:val="false"/>
          <w:i w:val="false"/>
          <w:color w:val="000000"/>
          <w:sz w:val="28"/>
        </w:rPr>
        <w:t xml:space="preserve">
№ 5С-12-2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5С-8-2 шешіміне     </w:t>
      </w:r>
      <w:r>
        <w:br/>
      </w:r>
      <w:r>
        <w:rPr>
          <w:rFonts w:ascii="Times New Roman"/>
          <w:b w:val="false"/>
          <w:i w:val="false"/>
          <w:color w:val="000000"/>
          <w:sz w:val="28"/>
        </w:rPr>
        <w:t xml:space="preserve">
4 қосымша         </w:t>
      </w:r>
    </w:p>
    <w:bookmarkStart w:name="z21" w:id="4"/>
    <w:p>
      <w:pPr>
        <w:spacing w:after="0"/>
        <w:ind w:left="0"/>
        <w:jc w:val="left"/>
      </w:pPr>
      <w:r>
        <w:rPr>
          <w:rFonts w:ascii="Times New Roman"/>
          <w:b/>
          <w:i w:val="false"/>
          <w:color w:val="000000"/>
        </w:rPr>
        <w:t xml:space="preserve"> 
2013 жылға арналған республикалық бюджеттен берілетін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1"/>
        <w:gridCol w:w="2589"/>
      </w:tblGrid>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0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47 427 860,0</w:t>
            </w:r>
          </w:p>
        </w:tc>
      </w:tr>
      <w:tr>
        <w:trPr>
          <w:trHeight w:val="45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26 351 409,0</w:t>
            </w:r>
          </w:p>
        </w:tc>
      </w:tr>
      <w:tr>
        <w:trPr>
          <w:trHeight w:val="42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975 890,0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84 866,0</w:t>
            </w:r>
          </w:p>
        </w:tc>
      </w:tr>
      <w:tr>
        <w:trPr>
          <w:trHeight w:val="28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 қауіпсіздігін қамтамасыз етуге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стратегиялық объектілерге қызмет көрсетуді жүзеге асыратын штат санын ұстауға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12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есебінен ұсталатын ішкі істер органдарының қызметкерлеріне арнаулы атақтары үшін қосымша ақы мөлшерін арттыруға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827 846,0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42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5 946 096,0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658 881,0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373 353,0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ветеринарлық ұйымдарды материалдық-техникалық жарақтандыруға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920 481,0</w:t>
            </w:r>
          </w:p>
        </w:tc>
      </w:tr>
      <w:tr>
        <w:trPr>
          <w:trHeight w:val="45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дамытуға, оның iшiнде: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3 993 381,0</w:t>
            </w:r>
          </w:p>
        </w:tc>
      </w:tr>
      <w:tr>
        <w:trPr>
          <w:trHeight w:val="4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 үшін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2 082 483,0</w:t>
            </w:r>
          </w:p>
        </w:tc>
      </w:tr>
      <w:tr>
        <w:trPr>
          <w:trHeight w:val="45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 үшін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1 910 898,0</w:t>
            </w:r>
          </w:p>
        </w:tc>
      </w:tr>
      <w:tr>
        <w:trPr>
          <w:trHeight w:val="13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110 788,0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көрсетуге, оның iшiнде: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110 788,0</w:t>
            </w:r>
          </w:p>
        </w:tc>
      </w:tr>
      <w:tr>
        <w:trPr>
          <w:trHeight w:val="45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43 619,0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3 216 081,0</w:t>
            </w:r>
          </w:p>
        </w:tc>
      </w:tr>
      <w:tr>
        <w:trPr>
          <w:trHeight w:val="12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автомобиль жолдарын және елді-мекендердің көшелерін күрделі және орташа жөндеуге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3 216 081,0</w:t>
            </w:r>
          </w:p>
        </w:tc>
      </w:tr>
      <w:tr>
        <w:trPr>
          <w:trHeight w:val="6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380 478,0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өңiрлердiң экономикалық дамуына жәрдемдесу жөнiндегi шараларды iске асыруға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306 520,0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46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4 059 772,0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2 337 390,0</w:t>
            </w:r>
          </w:p>
        </w:tc>
      </w:tr>
      <w:tr>
        <w:trPr>
          <w:trHeight w:val="19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 2011-2020 жылдарға арналған мемлекеттік </w:t>
            </w:r>
            <w:r>
              <w:rPr>
                <w:rFonts w:ascii="Times New Roman"/>
                <w:b w:val="false"/>
                <w:i w:val="false"/>
                <w:color w:val="000000"/>
                <w:sz w:val="20"/>
              </w:rPr>
              <w:t>бағдарламасын</w:t>
            </w:r>
            <w:r>
              <w:rPr>
                <w:rFonts w:ascii="Times New Roman"/>
                <w:b w:val="false"/>
                <w:i w:val="false"/>
                <w:color w:val="000000"/>
                <w:sz w:val="20"/>
              </w:rPr>
              <w:t xml:space="preserve"> іске асыруға, оның ішінде: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207 951,0</w:t>
            </w:r>
          </w:p>
        </w:tc>
      </w:tr>
      <w:tr>
        <w:trPr>
          <w:trHeight w:val="21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163 880,0</w:t>
            </w:r>
          </w:p>
        </w:tc>
      </w:tr>
      <w:tr>
        <w:trPr>
          <w:trHeight w:val="15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44 071,0</w:t>
            </w:r>
          </w:p>
        </w:tc>
      </w:tr>
      <w:tr>
        <w:trPr>
          <w:trHeight w:val="4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жаңартуға және қайта жабдықтауға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6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541 181,0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113 427,0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167 196,0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білім алушыларға әлеуметтік қолдау көрсетуге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241 730,0</w:t>
            </w:r>
          </w:p>
        </w:tc>
      </w:tr>
      <w:tr>
        <w:trPr>
          <w:trHeight w:val="31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оқытушыларына (мұғалімдеріне) жалақыларындағы айырманы төлеуге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62 548,0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26 668,0</w:t>
            </w:r>
          </w:p>
        </w:tc>
      </w:tr>
      <w:tr>
        <w:trPr>
          <w:trHeight w:val="45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9 720 213,0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 оның ішінде: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8 597 994,0</w:t>
            </w:r>
          </w:p>
        </w:tc>
      </w:tr>
      <w:tr>
        <w:trPr>
          <w:trHeight w:val="10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6 339 819,0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2 258 175,0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1 122 219,0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57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640 000,0</w:t>
            </w:r>
          </w:p>
        </w:tc>
      </w:tr>
      <w:tr>
        <w:trPr>
          <w:trHeight w:val="13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640 000,0</w:t>
            </w:r>
          </w:p>
        </w:tc>
      </w:tr>
      <w:tr>
        <w:trPr>
          <w:trHeight w:val="21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40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49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48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46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19 261 065,0</w:t>
            </w:r>
          </w:p>
        </w:tc>
      </w:tr>
      <w:tr>
        <w:trPr>
          <w:trHeight w:val="45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11 048 693,0</w:t>
            </w:r>
          </w:p>
        </w:tc>
      </w:tr>
      <w:tr>
        <w:trPr>
          <w:trHeight w:val="6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2 131 295,0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реконструкциялауға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2 173 633,0</w:t>
            </w:r>
          </w:p>
        </w:tc>
      </w:tr>
      <w:tr>
        <w:trPr>
          <w:trHeight w:val="16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жүйесінің дамытуына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2 808 780,0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жобалауға, салуға және (немесе) сатып алуға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тұрғандарға тұрғын үй салуға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2 664 985,0</w:t>
            </w:r>
          </w:p>
        </w:tc>
      </w:tr>
      <w:tr>
        <w:trPr>
          <w:trHeight w:val="7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7 912 372,0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1 000 840,0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1 847 072,0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911 347,0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3 859 891,0</w:t>
            </w:r>
          </w:p>
        </w:tc>
      </w:tr>
      <w:tr>
        <w:trPr>
          <w:trHeight w:val="6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инженерлік инфрақұрылымын дамыту үшін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24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465"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1 815 386,0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54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825 070,0</w:t>
            </w:r>
          </w:p>
        </w:tc>
      </w:tr>
      <w:tr>
        <w:trPr>
          <w:trHeight w:val="3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кәсіпкерлікке микрокредит беру үшін облыстық бюджеттерді кредиттеу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 кәсіпкерліктің дамуына ықпал етуге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449 500,0</w:t>
            </w:r>
          </w:p>
        </w:tc>
      </w:tr>
      <w:tr>
        <w:trPr>
          <w:trHeight w:val="3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570" w:hRule="atLeast"/>
        </w:trPr>
        <w:tc>
          <w:tcPr>
            <w:tcW w:w="1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