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4908" w14:textId="8654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әкімшілік шекараларындағы өзендерде су қорғау аймақтары мен белдеулерін белгілеу туралы" Астана қаласы әкімдігінің 2004 жылғы 5 тамыздағы № 3-1-1587қ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2013 жылғы 06 қарашадағы № 205-1914 қаулысы. Астана қаласының Әділет департаментінде 2013 жылғы 15 қарашада нормативтік құқықтық кесімдерді Мемлекеттік тіркеудің тізіліміне № 791 болып енгізілді. Күші жойылды - Астана қаласы әкімдігінің 2023 жылғы 20 қазандағы № 205-2263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20.10.2023 </w:t>
      </w:r>
      <w:r>
        <w:rPr>
          <w:rFonts w:ascii="Times New Roman"/>
          <w:b w:val="false"/>
          <w:i w:val="false"/>
          <w:color w:val="ff0000"/>
          <w:sz w:val="28"/>
        </w:rPr>
        <w:t>№ 205-2263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2004 жылғы 16 қаңтардағы № 42 қаулысымен бекітілген Су қорғау аймақтары мен белдеулерін белгілеу </w:t>
      </w:r>
      <w:r>
        <w:rPr>
          <w:rFonts w:ascii="Times New Roman"/>
          <w:b w:val="false"/>
          <w:i w:val="false"/>
          <w:color w:val="000000"/>
          <w:sz w:val="28"/>
        </w:rPr>
        <w:t>ережесіне</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әкімшілік шекараларындағы өзендерде су қорғау аймақтары мен белдеулерін белгілеу туралы" Астана қаласы әкімдігінің 2004 жылғы 5 тамыздағы № 3-1-1587қ </w:t>
      </w:r>
      <w:r>
        <w:rPr>
          <w:rFonts w:ascii="Times New Roman"/>
          <w:b w:val="false"/>
          <w:i w:val="false"/>
          <w:color w:val="000000"/>
          <w:sz w:val="28"/>
        </w:rPr>
        <w:t>қаулысына</w:t>
      </w:r>
      <w:r>
        <w:rPr>
          <w:rFonts w:ascii="Times New Roman"/>
          <w:b w:val="false"/>
          <w:i w:val="false"/>
          <w:color w:val="000000"/>
          <w:sz w:val="28"/>
        </w:rPr>
        <w:t xml:space="preserve"> (Астана қаласының Әділет департаментінде 2004 жылғы 27 тамызда № 345 болып тіркелген, 2004 жылғы 7 қыркүйектегі № 124 (1484) "Вечерняя Астана" және 2004 жылғы 16 қыркүйектегі № 126 (1468) "Астана хабары" газеттерінде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мынадай мазмұндағы 1-1-тармақпен толықтырылсын:</w:t>
      </w:r>
    </w:p>
    <w:bookmarkEnd w:id="2"/>
    <w:p>
      <w:pPr>
        <w:spacing w:after="0"/>
        <w:ind w:left="0"/>
        <w:jc w:val="both"/>
      </w:pPr>
      <w:r>
        <w:rPr>
          <w:rFonts w:ascii="Times New Roman"/>
          <w:b w:val="false"/>
          <w:i w:val="false"/>
          <w:color w:val="000000"/>
          <w:sz w:val="28"/>
        </w:rPr>
        <w:t>
      "1-1. Қаланың әкімшілік шекаралары шегінде су қорғау жолақтары су объектісінің қоқыстануы мен ластануын болдырмайтын жағалаулық аймағын (жақтаулар, опырылу, орманбұталы жолақтар) міндетті инженерлік және орман мелиоративтік жайластыру кезінде оларды жобалаудың және құрылысын салудың нақты жағдайларына байланысты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"Алматы" деген сөзден кейін ", Есіл" деген таңбамен және сөзбен толықтырылсын.</w:t>
      </w:r>
    </w:p>
    <w:bookmarkStart w:name="z4" w:id="3"/>
    <w:p>
      <w:pPr>
        <w:spacing w:after="0"/>
        <w:ind w:left="0"/>
        <w:jc w:val="both"/>
      </w:pPr>
      <w:r>
        <w:rPr>
          <w:rFonts w:ascii="Times New Roman"/>
          <w:b w:val="false"/>
          <w:i w:val="false"/>
          <w:color w:val="000000"/>
          <w:sz w:val="28"/>
        </w:rPr>
        <w:t>
      2. "Астана қаласының Табиғи ресурстар және табиғат пайдалануды реттеу басқармасы" мемлекеттік мекемесінің басшысы осы қаулының әділет органдарында мемлекеттік тіркелуін, оның кейіннен Астана қаласы әкімдігінің интернет-ресурсында ресми жариялануы мен орналасуын қамтамасыз етсін.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В.Л. Крыловқа жүктелсін.</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комитетінің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пайдалануды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және қорғау жөніндегі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бассейндік инспекциясы"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басшысының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_________________Р. Сүлейменов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30 қазан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