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25a9" w14:textId="6742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құжаттардың электрондық цифрлық қолтаңбасы түпнұсқалығының сәйкессіздігі себептерін анықтаудың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18 желтоқсандағы № 1012 бұйрығы. Қазақстан Республикасының Әділет министрлігінде 2014 жылы 28 наурызда № 9282 тіркелді. Күші жойылды - Қазақстан Республикасы Цифрлық даму, инновациялар және аэроғарыш өнеркәсібі министрінің 2021 жылғы 5 ақпандағы № 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05.02.2021 </w:t>
      </w:r>
      <w:r>
        <w:rPr>
          <w:rFonts w:ascii="Times New Roman"/>
          <w:b w:val="false"/>
          <w:i w:val="false"/>
          <w:color w:val="ff0000"/>
          <w:sz w:val="28"/>
        </w:rPr>
        <w:t>№ 40/НҚ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"Электрондық құжат айналымы қағидасын бекіту туралы" Қазақстан Республикасы Үкіметінің 2004 жылғы 17 сәуірдегі № 430 қаулысымен бекітілген Электрондық құжат айналымы қағидасының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құжаттардың электрондық цифрлық қолтаңбасы түпнұсқалылығының сәйкессіздігі себептерін анықтаудың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Ақпараттандыру саласындағы мемлекеттік саясат департаменті (Қ.Б. Елеусізова):</w:t>
      </w:r>
    </w:p>
    <w:bookmarkEnd w:id="2"/>
    <w:bookmarkStart w:name="z4" w:id="3"/>
    <w:p>
      <w:pPr>
        <w:spacing w:after="0"/>
        <w:ind w:left="0"/>
        <w:jc w:val="both"/>
      </w:pPr>
      <w:r>
        <w:rPr>
          <w:rFonts w:ascii="Times New Roman"/>
          <w:b w:val="false"/>
          <w:i w:val="false"/>
          <w:color w:val="000000"/>
          <w:sz w:val="28"/>
        </w:rPr>
        <w:t xml:space="preserve">
      1) осы бұйрықты белгіленген заңнамалық тәртіпте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Әділет министрлігінде мемлекеттік тіркелуінен кейін бұқаралық ақпарат құралдарында және Қазақстан Республикасы Көлік және коммуникация министрлігінің интернет-ресурсында ресми жариялануын, сондай-ақ оның мемлекеттік органдарының интранет-порталында орналасуын;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ақпараттық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Кеңсесінің Басшысы   </w:t>
      </w:r>
    </w:p>
    <w:p>
      <w:pPr>
        <w:spacing w:after="0"/>
        <w:ind w:left="0"/>
        <w:jc w:val="both"/>
      </w:pPr>
      <w:r>
        <w:rPr>
          <w:rFonts w:ascii="Times New Roman"/>
          <w:b w:val="false"/>
          <w:i w:val="false"/>
          <w:color w:val="000000"/>
          <w:sz w:val="28"/>
        </w:rPr>
        <w:t xml:space="preserve">
      ______________ Е.Ж. Қошанов   </w:t>
      </w:r>
    </w:p>
    <w:p>
      <w:pPr>
        <w:spacing w:after="0"/>
        <w:ind w:left="0"/>
        <w:jc w:val="both"/>
      </w:pPr>
      <w:r>
        <w:rPr>
          <w:rFonts w:ascii="Times New Roman"/>
          <w:b w:val="false"/>
          <w:i w:val="false"/>
          <w:color w:val="000000"/>
          <w:sz w:val="28"/>
        </w:rPr>
        <w:t>
      2014 жылғы 27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________________ Н.Ә. Әбіқаев   </w:t>
      </w:r>
    </w:p>
    <w:p>
      <w:pPr>
        <w:spacing w:after="0"/>
        <w:ind w:left="0"/>
        <w:jc w:val="both"/>
      </w:pPr>
      <w:r>
        <w:rPr>
          <w:rFonts w:ascii="Times New Roman"/>
          <w:b w:val="false"/>
          <w:i w:val="false"/>
          <w:color w:val="000000"/>
          <w:sz w:val="28"/>
        </w:rPr>
        <w:t>
      2013 жылғы 24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ақпарат министрі   </w:t>
      </w:r>
    </w:p>
    <w:p>
      <w:pPr>
        <w:spacing w:after="0"/>
        <w:ind w:left="0"/>
        <w:jc w:val="both"/>
      </w:pPr>
      <w:r>
        <w:rPr>
          <w:rFonts w:ascii="Times New Roman"/>
          <w:b w:val="false"/>
          <w:i w:val="false"/>
          <w:color w:val="000000"/>
          <w:sz w:val="28"/>
        </w:rPr>
        <w:t xml:space="preserve">
      _____________ М.А. Құл-мұхаммед   </w:t>
      </w:r>
    </w:p>
    <w:p>
      <w:pPr>
        <w:spacing w:after="0"/>
        <w:ind w:left="0"/>
        <w:jc w:val="both"/>
      </w:pPr>
      <w:r>
        <w:rPr>
          <w:rFonts w:ascii="Times New Roman"/>
          <w:b w:val="false"/>
          <w:i w:val="false"/>
          <w:color w:val="000000"/>
          <w:sz w:val="28"/>
        </w:rPr>
        <w:t>
      2013 жылғы 19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18 желтоқсандағы</w:t>
            </w:r>
            <w:r>
              <w:br/>
            </w:r>
            <w:r>
              <w:rPr>
                <w:rFonts w:ascii="Times New Roman"/>
                <w:b w:val="false"/>
                <w:i w:val="false"/>
                <w:color w:val="000000"/>
                <w:sz w:val="20"/>
              </w:rPr>
              <w:t>№ 1012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Электрондық құжаттардың</w:t>
      </w:r>
      <w:r>
        <w:br/>
      </w:r>
      <w:r>
        <w:rPr>
          <w:rFonts w:ascii="Times New Roman"/>
          <w:b/>
          <w:i w:val="false"/>
          <w:color w:val="000000"/>
        </w:rPr>
        <w:t>электрондық цифрлық қолтаңбасы түпнұсқалығының</w:t>
      </w:r>
      <w:r>
        <w:br/>
      </w:r>
      <w:r>
        <w:rPr>
          <w:rFonts w:ascii="Times New Roman"/>
          <w:b/>
          <w:i w:val="false"/>
          <w:color w:val="000000"/>
        </w:rPr>
        <w:t>сәйкессіздігі себептерін анықтау қағидасы</w:t>
      </w:r>
      <w:r>
        <w:br/>
      </w:r>
      <w:r>
        <w:rPr>
          <w:rFonts w:ascii="Times New Roman"/>
          <w:b/>
          <w:i w:val="false"/>
          <w:color w:val="000000"/>
        </w:rPr>
        <w:t>1. Жалпы ереже</w:t>
      </w:r>
    </w:p>
    <w:bookmarkEnd w:id="9"/>
    <w:bookmarkStart w:name="z12" w:id="10"/>
    <w:p>
      <w:pPr>
        <w:spacing w:after="0"/>
        <w:ind w:left="0"/>
        <w:jc w:val="both"/>
      </w:pPr>
      <w:r>
        <w:rPr>
          <w:rFonts w:ascii="Times New Roman"/>
          <w:b w:val="false"/>
          <w:i w:val="false"/>
          <w:color w:val="000000"/>
          <w:sz w:val="28"/>
        </w:rPr>
        <w:t>
      1. Осы Электрондық құжаттардың электрондық цифрлық қолтаңбасы түпнұсқалығының сәйкессіздігі себептерін анықтаудың қағидасы</w:t>
      </w:r>
    </w:p>
    <w:bookmarkEnd w:id="10"/>
    <w:bookmarkStart w:name="z13" w:id="11"/>
    <w:p>
      <w:pPr>
        <w:spacing w:after="0"/>
        <w:ind w:left="0"/>
        <w:jc w:val="both"/>
      </w:pPr>
      <w:r>
        <w:rPr>
          <w:rFonts w:ascii="Times New Roman"/>
          <w:b w:val="false"/>
          <w:i w:val="false"/>
          <w:color w:val="000000"/>
          <w:sz w:val="28"/>
        </w:rPr>
        <w:t xml:space="preserve">
      (бұдан әрі – Қағида) "Электрондық құжат айналымы ережесін бекіту туралы" Қазақстан Республикасы Үкіметінің 2004 жылғы 17 сәуірдегі № 430 қаулысымен бекітілген электрондық құжат айналымы қағидасының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Электрондық құжат айналымының бірыңғай жүйесінде (бұдан әрі ЭҚАБЖ), соның ішінде онымен байланысты электрондық құжат айналым жүйелерінде (бұдан әрі – ЭҚАЖ) электрондық цифрлық қолтаңбамен куәландырылған электрондық құжаттар түпнұсқалығы сәйкессіздігінің себептерін анықтау тәртібін анықтайды.</w:t>
      </w:r>
    </w:p>
    <w:bookmarkEnd w:id="11"/>
    <w:bookmarkStart w:name="z14" w:id="12"/>
    <w:p>
      <w:pPr>
        <w:spacing w:after="0"/>
        <w:ind w:left="0"/>
        <w:jc w:val="both"/>
      </w:pPr>
      <w:r>
        <w:rPr>
          <w:rFonts w:ascii="Times New Roman"/>
          <w:b w:val="false"/>
          <w:i w:val="false"/>
          <w:color w:val="000000"/>
          <w:sz w:val="28"/>
        </w:rPr>
        <w:t>
      2. Қағида орталық мемлекеттік атқарушы мемлекеттiк органдарға, ведомстволарға және олардың аумақтық органдарына, сонымен қатар жергiлiктi атқарушы органдарға (бұдан әрі – МО) таралады.</w:t>
      </w:r>
    </w:p>
    <w:bookmarkEnd w:id="12"/>
    <w:bookmarkStart w:name="z15" w:id="13"/>
    <w:p>
      <w:pPr>
        <w:spacing w:after="0"/>
        <w:ind w:left="0"/>
        <w:jc w:val="both"/>
      </w:pPr>
      <w:r>
        <w:rPr>
          <w:rFonts w:ascii="Times New Roman"/>
          <w:b w:val="false"/>
          <w:i w:val="false"/>
          <w:color w:val="000000"/>
          <w:sz w:val="28"/>
        </w:rPr>
        <w:t>
      3. Осы Қағидада келесі негізгі түсініктер мен қысқартылған сөздер пайдаланылады:</w:t>
      </w:r>
    </w:p>
    <w:bookmarkEnd w:id="13"/>
    <w:bookmarkStart w:name="z16" w:id="14"/>
    <w:p>
      <w:pPr>
        <w:spacing w:after="0"/>
        <w:ind w:left="0"/>
        <w:jc w:val="both"/>
      </w:pPr>
      <w:r>
        <w:rPr>
          <w:rFonts w:ascii="Times New Roman"/>
          <w:b w:val="false"/>
          <w:i w:val="false"/>
          <w:color w:val="000000"/>
          <w:sz w:val="28"/>
        </w:rPr>
        <w:t>
      1) ақпаратты қорғау құралдары – ақпаратты қорғау үшін арналған немесе пайдаланылатын техникалық, криптографиялық, бағдарламалық және басқа да құралдар, заттар немесе материалдар;</w:t>
      </w:r>
    </w:p>
    <w:bookmarkEnd w:id="14"/>
    <w:bookmarkStart w:name="z17" w:id="15"/>
    <w:p>
      <w:pPr>
        <w:spacing w:after="0"/>
        <w:ind w:left="0"/>
        <w:jc w:val="both"/>
      </w:pPr>
      <w:r>
        <w:rPr>
          <w:rFonts w:ascii="Times New Roman"/>
          <w:b w:val="false"/>
          <w:i w:val="false"/>
          <w:color w:val="000000"/>
          <w:sz w:val="28"/>
        </w:rPr>
        <w:t>
      2) жүйелік журнал – оқиғалардың қауіпсіздігімен байланысты жүйелерден және басқалардан кіру және шығу туралы жазбаларды қамтитын арнайы журнал;</w:t>
      </w:r>
    </w:p>
    <w:bookmarkEnd w:id="15"/>
    <w:bookmarkStart w:name="z18" w:id="16"/>
    <w:p>
      <w:pPr>
        <w:spacing w:after="0"/>
        <w:ind w:left="0"/>
        <w:jc w:val="both"/>
      </w:pPr>
      <w:r>
        <w:rPr>
          <w:rFonts w:ascii="Times New Roman"/>
          <w:b w:val="false"/>
          <w:i w:val="false"/>
          <w:color w:val="000000"/>
          <w:sz w:val="28"/>
        </w:rPr>
        <w:t>
      3) пайдаланушы – оған қажетті электрондық ақпараттық ресурстарды алу үшін ақпараттық жүйеге өтініш білдірген және оларды пайдаланатын субъект;</w:t>
      </w:r>
    </w:p>
    <w:bookmarkEnd w:id="16"/>
    <w:bookmarkStart w:name="z19" w:id="17"/>
    <w:p>
      <w:pPr>
        <w:spacing w:after="0"/>
        <w:ind w:left="0"/>
        <w:jc w:val="both"/>
      </w:pPr>
      <w:r>
        <w:rPr>
          <w:rFonts w:ascii="Times New Roman"/>
          <w:b w:val="false"/>
          <w:i w:val="false"/>
          <w:color w:val="000000"/>
          <w:sz w:val="28"/>
        </w:rPr>
        <w:t>
      4) Оқиғаның пайда болу себебін анықтау комиссиясы (бұдан әрі - комиссия) – өкілетті органға қарасты консультативті-кеңесші орган, оқиғаның пайда болу себебін орнатады және тиісті ұсыныс қалыптастырады;</w:t>
      </w:r>
    </w:p>
    <w:bookmarkEnd w:id="17"/>
    <w:bookmarkStart w:name="z20" w:id="18"/>
    <w:p>
      <w:pPr>
        <w:spacing w:after="0"/>
        <w:ind w:left="0"/>
        <w:jc w:val="both"/>
      </w:pPr>
      <w:r>
        <w:rPr>
          <w:rFonts w:ascii="Times New Roman"/>
          <w:b w:val="false"/>
          <w:i w:val="false"/>
          <w:color w:val="000000"/>
          <w:sz w:val="28"/>
        </w:rPr>
        <w:t>
      5) уәкілетті орган – ақпараттандыру саласында басшылық атқаратын мемлекеттік орган;</w:t>
      </w:r>
    </w:p>
    <w:bookmarkEnd w:id="18"/>
    <w:bookmarkStart w:name="z21"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куәландыратын орталық</w:t>
      </w:r>
      <w:r>
        <w:rPr>
          <w:rFonts w:ascii="Times New Roman"/>
          <w:b w:val="false"/>
          <w:i w:val="false"/>
          <w:color w:val="000000"/>
          <w:sz w:val="28"/>
        </w:rPr>
        <w:t xml:space="preserve"> – электрондық цифрлік қолтаңбаның жабық кілтіне электрондық цифрлік қолтаңба ашық кілттің сәйкестігін куәландыратын, сондай-ақ тіркеу куәліктің шынайлығын растайтын заңды тұлға.</w:t>
      </w:r>
    </w:p>
    <w:bookmarkEnd w:id="19"/>
    <w:bookmarkStart w:name="z22" w:id="20"/>
    <w:p>
      <w:pPr>
        <w:spacing w:after="0"/>
        <w:ind w:left="0"/>
        <w:jc w:val="left"/>
      </w:pPr>
      <w:r>
        <w:rPr>
          <w:rFonts w:ascii="Times New Roman"/>
          <w:b/>
          <w:i w:val="false"/>
          <w:color w:val="000000"/>
        </w:rPr>
        <w:t xml:space="preserve"> 2. Электрондық құжаттардың электрондық цифрлық қолтаңбасы</w:t>
      </w:r>
      <w:r>
        <w:br/>
      </w:r>
      <w:r>
        <w:rPr>
          <w:rFonts w:ascii="Times New Roman"/>
          <w:b/>
          <w:i w:val="false"/>
          <w:color w:val="000000"/>
        </w:rPr>
        <w:t>түпнұсқалығының сәйкессіздігі себептерін анықтау тәртібі</w:t>
      </w:r>
    </w:p>
    <w:bookmarkEnd w:id="20"/>
    <w:bookmarkStart w:name="z23" w:id="21"/>
    <w:p>
      <w:pPr>
        <w:spacing w:after="0"/>
        <w:ind w:left="0"/>
        <w:jc w:val="both"/>
      </w:pPr>
      <w:r>
        <w:rPr>
          <w:rFonts w:ascii="Times New Roman"/>
          <w:b w:val="false"/>
          <w:i w:val="false"/>
          <w:color w:val="000000"/>
          <w:sz w:val="28"/>
        </w:rPr>
        <w:t>
      4. Электрондық құжаттардың (бұдан әрі - ЭҚ) электрондық цифрлық қолтаңбасы (бұдан әрі - ЭЦҚ) түпнұсқалығының сәйкессіздігі пайда болуы туралы ақпарат көздері болып табылады:</w:t>
      </w:r>
    </w:p>
    <w:bookmarkEnd w:id="21"/>
    <w:bookmarkStart w:name="z24" w:id="22"/>
    <w:p>
      <w:pPr>
        <w:spacing w:after="0"/>
        <w:ind w:left="0"/>
        <w:jc w:val="both"/>
      </w:pPr>
      <w:r>
        <w:rPr>
          <w:rFonts w:ascii="Times New Roman"/>
          <w:b w:val="false"/>
          <w:i w:val="false"/>
          <w:color w:val="000000"/>
          <w:sz w:val="28"/>
        </w:rPr>
        <w:t>
      1) пайдаланушылар;</w:t>
      </w:r>
    </w:p>
    <w:bookmarkEnd w:id="22"/>
    <w:bookmarkStart w:name="z25" w:id="23"/>
    <w:p>
      <w:pPr>
        <w:spacing w:after="0"/>
        <w:ind w:left="0"/>
        <w:jc w:val="both"/>
      </w:pPr>
      <w:r>
        <w:rPr>
          <w:rFonts w:ascii="Times New Roman"/>
          <w:b w:val="false"/>
          <w:i w:val="false"/>
          <w:color w:val="000000"/>
          <w:sz w:val="28"/>
        </w:rPr>
        <w:t xml:space="preserve">
      2) ақпаратты қорғау құралдары; </w:t>
      </w:r>
    </w:p>
    <w:bookmarkEnd w:id="23"/>
    <w:bookmarkStart w:name="z26" w:id="24"/>
    <w:p>
      <w:pPr>
        <w:spacing w:after="0"/>
        <w:ind w:left="0"/>
        <w:jc w:val="both"/>
      </w:pPr>
      <w:r>
        <w:rPr>
          <w:rFonts w:ascii="Times New Roman"/>
          <w:b w:val="false"/>
          <w:i w:val="false"/>
          <w:color w:val="000000"/>
          <w:sz w:val="28"/>
        </w:rPr>
        <w:t>
      3) жүйелік журналдар;</w:t>
      </w:r>
    </w:p>
    <w:bookmarkEnd w:id="24"/>
    <w:bookmarkStart w:name="z27" w:id="25"/>
    <w:p>
      <w:pPr>
        <w:spacing w:after="0"/>
        <w:ind w:left="0"/>
        <w:jc w:val="both"/>
      </w:pPr>
      <w:r>
        <w:rPr>
          <w:rFonts w:ascii="Times New Roman"/>
          <w:b w:val="false"/>
          <w:i w:val="false"/>
          <w:color w:val="000000"/>
          <w:sz w:val="28"/>
        </w:rPr>
        <w:t>
      4) куәландыратын орталықтың ақпараттық жүйесі.</w:t>
      </w:r>
    </w:p>
    <w:bookmarkEnd w:id="25"/>
    <w:bookmarkStart w:name="z28" w:id="26"/>
    <w:p>
      <w:pPr>
        <w:spacing w:after="0"/>
        <w:ind w:left="0"/>
        <w:jc w:val="both"/>
      </w:pPr>
      <w:r>
        <w:rPr>
          <w:rFonts w:ascii="Times New Roman"/>
          <w:b w:val="false"/>
          <w:i w:val="false"/>
          <w:color w:val="000000"/>
          <w:sz w:val="28"/>
        </w:rPr>
        <w:t>
      5. ЭҚ ЭЦҚ түпнұсқалығының сәйкессіздігі пайда болған жағдайда ЭҚ мемлекеттік орган-алушы мемлекеттік орган – жолдаушыға, "қабылданбады" белгісі бар ЭҚ болып табылатын, құжатпен қамтамасыз ету бөлімшесі қызметкерімен қол қойылған, "Электрондық цифрлық қолтаңбаның (бұдан әрі - ЭЦҚ) түпнұсқалығын тексерудің теріс нәтижесі" себептерін көрсетумен хабарлама-түбіртекті жолдайды.</w:t>
      </w:r>
    </w:p>
    <w:bookmarkEnd w:id="26"/>
    <w:bookmarkStart w:name="z29" w:id="27"/>
    <w:p>
      <w:pPr>
        <w:spacing w:after="0"/>
        <w:ind w:left="0"/>
        <w:jc w:val="both"/>
      </w:pPr>
      <w:r>
        <w:rPr>
          <w:rFonts w:ascii="Times New Roman"/>
          <w:b w:val="false"/>
          <w:i w:val="false"/>
          <w:color w:val="000000"/>
          <w:sz w:val="28"/>
        </w:rPr>
        <w:t xml:space="preserve">
      6) ЭҚ пайдалану немесе мұрағаттық сақтау кезеңде ЭҚ ЭЦҚ түпнұсқалығының сәйкессіздігі пайда болған жағдайда мемлекеттік орган-алушы уәкілетті лауазымды тұлғаның қолы қойылған оқиға (хат) туралы хабарландыруды мемлекеттік орган-жіберушіге жолдайды. </w:t>
      </w:r>
    </w:p>
    <w:bookmarkEnd w:id="27"/>
    <w:bookmarkStart w:name="z30" w:id="28"/>
    <w:p>
      <w:pPr>
        <w:spacing w:after="0"/>
        <w:ind w:left="0"/>
        <w:jc w:val="both"/>
      </w:pPr>
      <w:r>
        <w:rPr>
          <w:rFonts w:ascii="Times New Roman"/>
          <w:b w:val="false"/>
          <w:i w:val="false"/>
          <w:color w:val="000000"/>
          <w:sz w:val="28"/>
        </w:rPr>
        <w:t>
      7. Пайдаланушы (мемлекеттік орган-жолдаушы) "қабылданбады" белгісі бар және "ЭЦҚ түпнұсқалығын тексерудің теріс нәтижесі" себебі көрсетілген хабарлама-түбіртек алған жағдайда немесе оқиға (хат) туралы хабарландыруды алған жағдайда мемлекеттік орган-жолдаушысының ТҚҚ-сына және қажет болған жағдайда мемлекеттік орган-алушысының ТҚҚ-сына жүгінеді.</w:t>
      </w:r>
    </w:p>
    <w:bookmarkEnd w:id="28"/>
    <w:bookmarkStart w:name="z31" w:id="29"/>
    <w:p>
      <w:pPr>
        <w:spacing w:after="0"/>
        <w:ind w:left="0"/>
        <w:jc w:val="both"/>
      </w:pPr>
      <w:r>
        <w:rPr>
          <w:rFonts w:ascii="Times New Roman"/>
          <w:b w:val="false"/>
          <w:i w:val="false"/>
          <w:color w:val="000000"/>
          <w:sz w:val="28"/>
        </w:rPr>
        <w:t>
      8. ЭҚ ЭЦҚ түпнұсқалығының сәйкессіздігі себебін жойғаннан соң ТҚҚ мемлекеттік орган-жолдаушы мемлекеттік орган-алушыға ЭҚ-ты қайта жолдайды.</w:t>
      </w:r>
    </w:p>
    <w:bookmarkEnd w:id="29"/>
    <w:bookmarkStart w:name="z32" w:id="30"/>
    <w:p>
      <w:pPr>
        <w:spacing w:after="0"/>
        <w:ind w:left="0"/>
        <w:jc w:val="both"/>
      </w:pPr>
      <w:r>
        <w:rPr>
          <w:rFonts w:ascii="Times New Roman"/>
          <w:b w:val="false"/>
          <w:i w:val="false"/>
          <w:color w:val="000000"/>
          <w:sz w:val="28"/>
        </w:rPr>
        <w:t xml:space="preserve">
      9. Егер екі тарап бір шешімге келмеген жағдайда мемлекеттік орган-жолдаушы, бастамашы тарап ретінде мемлекеттік орган-алушыға (бұдан әрі – жауап беруші тарап) нысан бойынша уәкілетті лауазымды тұлғамен қол қойылған нағыз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келіспеушілік туралы өтініш жолдайды (бұдан әрі – келіспеушілік туралы өтініш).</w:t>
      </w:r>
    </w:p>
    <w:bookmarkEnd w:id="30"/>
    <w:bookmarkStart w:name="z33" w:id="31"/>
    <w:p>
      <w:pPr>
        <w:spacing w:after="0"/>
        <w:ind w:left="0"/>
        <w:jc w:val="both"/>
      </w:pPr>
      <w:r>
        <w:rPr>
          <w:rFonts w:ascii="Times New Roman"/>
          <w:b w:val="false"/>
          <w:i w:val="false"/>
          <w:color w:val="000000"/>
          <w:sz w:val="28"/>
        </w:rPr>
        <w:t>
      10. Келіспеушілік туралы өтінішке растайтын құжаттар қоса тіркеледі:</w:t>
      </w:r>
    </w:p>
    <w:bookmarkEnd w:id="31"/>
    <w:bookmarkStart w:name="z34" w:id="32"/>
    <w:p>
      <w:pPr>
        <w:spacing w:after="0"/>
        <w:ind w:left="0"/>
        <w:jc w:val="both"/>
      </w:pPr>
      <w:r>
        <w:rPr>
          <w:rFonts w:ascii="Times New Roman"/>
          <w:b w:val="false"/>
          <w:i w:val="false"/>
          <w:color w:val="000000"/>
          <w:sz w:val="28"/>
        </w:rPr>
        <w:t>
      1) ЭҚ-сы бар файл;</w:t>
      </w:r>
    </w:p>
    <w:bookmarkEnd w:id="32"/>
    <w:bookmarkStart w:name="z35" w:id="33"/>
    <w:p>
      <w:pPr>
        <w:spacing w:after="0"/>
        <w:ind w:left="0"/>
        <w:jc w:val="both"/>
      </w:pPr>
      <w:r>
        <w:rPr>
          <w:rFonts w:ascii="Times New Roman"/>
          <w:b w:val="false"/>
          <w:i w:val="false"/>
          <w:color w:val="000000"/>
          <w:sz w:val="28"/>
        </w:rPr>
        <w:t>
      2) ЭЦҚ ЭҚ-сы бар файл;</w:t>
      </w:r>
    </w:p>
    <w:bookmarkEnd w:id="33"/>
    <w:bookmarkStart w:name="z36" w:id="34"/>
    <w:p>
      <w:pPr>
        <w:spacing w:after="0"/>
        <w:ind w:left="0"/>
        <w:jc w:val="both"/>
      </w:pPr>
      <w:r>
        <w:rPr>
          <w:rFonts w:ascii="Times New Roman"/>
          <w:b w:val="false"/>
          <w:i w:val="false"/>
          <w:color w:val="000000"/>
          <w:sz w:val="28"/>
        </w:rPr>
        <w:t>
      3) ЭЦҚ ЭҚ тіркеу куәлігі бар файл.</w:t>
      </w:r>
    </w:p>
    <w:bookmarkEnd w:id="34"/>
    <w:bookmarkStart w:name="z37" w:id="35"/>
    <w:p>
      <w:pPr>
        <w:spacing w:after="0"/>
        <w:ind w:left="0"/>
        <w:jc w:val="both"/>
      </w:pPr>
      <w:r>
        <w:rPr>
          <w:rFonts w:ascii="Times New Roman"/>
          <w:b w:val="false"/>
          <w:i w:val="false"/>
          <w:color w:val="000000"/>
          <w:sz w:val="28"/>
        </w:rPr>
        <w:t>
      11. Жауап беруші тарап келіспеушілік туралы өтініш түскен күнінен бастап үш жұмыс күні өтпей бастамашы-тарапқа уәкілетті лауазымды тұлғамен қол қойылған әрбір талап бойынша жауап береді.</w:t>
      </w:r>
    </w:p>
    <w:bookmarkEnd w:id="35"/>
    <w:bookmarkStart w:name="z38" w:id="36"/>
    <w:p>
      <w:pPr>
        <w:spacing w:after="0"/>
        <w:ind w:left="0"/>
        <w:jc w:val="both"/>
      </w:pPr>
      <w:r>
        <w:rPr>
          <w:rFonts w:ascii="Times New Roman"/>
          <w:b w:val="false"/>
          <w:i w:val="false"/>
          <w:color w:val="000000"/>
          <w:sz w:val="28"/>
        </w:rPr>
        <w:t>
      12. Жауап беруші тарап келіспеушілік туралы өтінішке жауабында әрбір талапқа құжатты түрде негізделген жауап болуы немесе комиссияның жұмыс барысында түсуі мүмкін болатын дәлелге сілтеме жасалуы тиіс.</w:t>
      </w:r>
    </w:p>
    <w:bookmarkEnd w:id="36"/>
    <w:bookmarkStart w:name="z39" w:id="37"/>
    <w:p>
      <w:pPr>
        <w:spacing w:after="0"/>
        <w:ind w:left="0"/>
        <w:jc w:val="both"/>
      </w:pPr>
      <w:r>
        <w:rPr>
          <w:rFonts w:ascii="Times New Roman"/>
          <w:b w:val="false"/>
          <w:i w:val="false"/>
          <w:color w:val="000000"/>
          <w:sz w:val="28"/>
        </w:rPr>
        <w:t xml:space="preserve">
      13. Мемлекеттік орган–жіберуші мемлекеттік орган-алушыдан жауап алғаннан кейін Уәкілетті органға шағымданады. </w:t>
      </w:r>
    </w:p>
    <w:bookmarkEnd w:id="37"/>
    <w:bookmarkStart w:name="z40" w:id="38"/>
    <w:p>
      <w:pPr>
        <w:spacing w:after="0"/>
        <w:ind w:left="0"/>
        <w:jc w:val="both"/>
      </w:pPr>
      <w:r>
        <w:rPr>
          <w:rFonts w:ascii="Times New Roman"/>
          <w:b w:val="false"/>
          <w:i w:val="false"/>
          <w:color w:val="000000"/>
          <w:sz w:val="28"/>
        </w:rPr>
        <w:t xml:space="preserve">
      14. Өкілетті орган мемлекеттік орган-жіберушіден өтініш алу туралы комиссияны хабарландырады және келесі материалдарды комиссияның қарауы үшін жолдайды: </w:t>
      </w:r>
    </w:p>
    <w:bookmarkEnd w:id="38"/>
    <w:bookmarkStart w:name="z41" w:id="39"/>
    <w:p>
      <w:pPr>
        <w:spacing w:after="0"/>
        <w:ind w:left="0"/>
        <w:jc w:val="both"/>
      </w:pPr>
      <w:r>
        <w:rPr>
          <w:rFonts w:ascii="Times New Roman"/>
          <w:b w:val="false"/>
          <w:i w:val="false"/>
          <w:color w:val="000000"/>
          <w:sz w:val="28"/>
        </w:rPr>
        <w:t>
      1) мемлекеттік орган-жіберушінің келіспеушілік туралы өтінішті</w:t>
      </w:r>
    </w:p>
    <w:bookmarkEnd w:id="39"/>
    <w:bookmarkStart w:name="z42" w:id="40"/>
    <w:p>
      <w:pPr>
        <w:spacing w:after="0"/>
        <w:ind w:left="0"/>
        <w:jc w:val="both"/>
      </w:pPr>
      <w:r>
        <w:rPr>
          <w:rFonts w:ascii="Times New Roman"/>
          <w:b w:val="false"/>
          <w:i w:val="false"/>
          <w:color w:val="000000"/>
          <w:sz w:val="28"/>
        </w:rPr>
        <w:t>
      2) мемлекеттік орган-алушының келіспеушілік туралы өтінішке әр талабы бойынша жауапты.</w:t>
      </w:r>
    </w:p>
    <w:bookmarkEnd w:id="40"/>
    <w:bookmarkStart w:name="z43" w:id="41"/>
    <w:p>
      <w:pPr>
        <w:spacing w:after="0"/>
        <w:ind w:left="0"/>
        <w:jc w:val="both"/>
      </w:pPr>
      <w:r>
        <w:rPr>
          <w:rFonts w:ascii="Times New Roman"/>
          <w:b w:val="false"/>
          <w:i w:val="false"/>
          <w:color w:val="000000"/>
          <w:sz w:val="28"/>
        </w:rPr>
        <w:t>
      15. Комиссия уәкілетті органның басшы орынбасарымен басқарылып тұрақты болып табылады.</w:t>
      </w:r>
    </w:p>
    <w:bookmarkEnd w:id="41"/>
    <w:bookmarkStart w:name="z44" w:id="42"/>
    <w:p>
      <w:pPr>
        <w:spacing w:after="0"/>
        <w:ind w:left="0"/>
        <w:jc w:val="both"/>
      </w:pPr>
      <w:r>
        <w:rPr>
          <w:rFonts w:ascii="Times New Roman"/>
          <w:b w:val="false"/>
          <w:i w:val="false"/>
          <w:color w:val="000000"/>
          <w:sz w:val="28"/>
        </w:rPr>
        <w:t>
      16. Комиссия құрамына:</w:t>
      </w:r>
    </w:p>
    <w:bookmarkEnd w:id="42"/>
    <w:bookmarkStart w:name="z45" w:id="43"/>
    <w:p>
      <w:pPr>
        <w:spacing w:after="0"/>
        <w:ind w:left="0"/>
        <w:jc w:val="both"/>
      </w:pPr>
      <w:r>
        <w:rPr>
          <w:rFonts w:ascii="Times New Roman"/>
          <w:b w:val="false"/>
          <w:i w:val="false"/>
          <w:color w:val="000000"/>
          <w:sz w:val="28"/>
        </w:rPr>
        <w:t>
      1) уәкілетті органның;</w:t>
      </w:r>
    </w:p>
    <w:bookmarkEnd w:id="43"/>
    <w:bookmarkStart w:name="z46" w:id="44"/>
    <w:p>
      <w:pPr>
        <w:spacing w:after="0"/>
        <w:ind w:left="0"/>
        <w:jc w:val="both"/>
      </w:pPr>
      <w:r>
        <w:rPr>
          <w:rFonts w:ascii="Times New Roman"/>
          <w:b w:val="false"/>
          <w:i w:val="false"/>
          <w:color w:val="000000"/>
          <w:sz w:val="28"/>
        </w:rPr>
        <w:t>
      2) Қазақстан Республикасының ұлттық қауіпсіздік органының;</w:t>
      </w:r>
    </w:p>
    <w:bookmarkEnd w:id="44"/>
    <w:bookmarkStart w:name="z47" w:id="45"/>
    <w:p>
      <w:pPr>
        <w:spacing w:after="0"/>
        <w:ind w:left="0"/>
        <w:jc w:val="both"/>
      </w:pPr>
      <w:r>
        <w:rPr>
          <w:rFonts w:ascii="Times New Roman"/>
          <w:b w:val="false"/>
          <w:i w:val="false"/>
          <w:color w:val="000000"/>
          <w:sz w:val="28"/>
        </w:rPr>
        <w:t>
      3) Қазақстан Республикасы Мәдениет министрлігінің;</w:t>
      </w:r>
    </w:p>
    <w:bookmarkEnd w:id="45"/>
    <w:bookmarkStart w:name="z48" w:id="46"/>
    <w:p>
      <w:pPr>
        <w:spacing w:after="0"/>
        <w:ind w:left="0"/>
        <w:jc w:val="both"/>
      </w:pPr>
      <w:r>
        <w:rPr>
          <w:rFonts w:ascii="Times New Roman"/>
          <w:b w:val="false"/>
          <w:i w:val="false"/>
          <w:color w:val="000000"/>
          <w:sz w:val="28"/>
        </w:rPr>
        <w:t>
      4) мемлекеттік техникалық қызметтің өкілдері кіреді.</w:t>
      </w:r>
    </w:p>
    <w:bookmarkEnd w:id="46"/>
    <w:bookmarkStart w:name="z49" w:id="47"/>
    <w:p>
      <w:pPr>
        <w:spacing w:after="0"/>
        <w:ind w:left="0"/>
        <w:jc w:val="both"/>
      </w:pPr>
      <w:r>
        <w:rPr>
          <w:rFonts w:ascii="Times New Roman"/>
          <w:b w:val="false"/>
          <w:i w:val="false"/>
          <w:color w:val="000000"/>
          <w:sz w:val="28"/>
        </w:rPr>
        <w:t>
      17. Комиссия құрамы уәкілетті органның бұйрығымен бекітіледі.</w:t>
      </w:r>
    </w:p>
    <w:bookmarkEnd w:id="47"/>
    <w:bookmarkStart w:name="z50" w:id="48"/>
    <w:p>
      <w:pPr>
        <w:spacing w:after="0"/>
        <w:ind w:left="0"/>
        <w:jc w:val="both"/>
      </w:pPr>
      <w:r>
        <w:rPr>
          <w:rFonts w:ascii="Times New Roman"/>
          <w:b w:val="false"/>
          <w:i w:val="false"/>
          <w:color w:val="000000"/>
          <w:sz w:val="28"/>
        </w:rPr>
        <w:t>
      18. Комиссия ЭҚ ЭЦҚ түпнұсқалығының сәйкессіздігі пайда болу себебін анықтау үшін келесі материалдарды (бұдан әрі - материалдар) төменде көрсетілген мемлекеттік орган-жіберуші және мемлекеттік орган-алушы қызметтерден сұратады:</w:t>
      </w:r>
    </w:p>
    <w:bookmarkEnd w:id="48"/>
    <w:bookmarkStart w:name="z51" w:id="49"/>
    <w:p>
      <w:pPr>
        <w:spacing w:after="0"/>
        <w:ind w:left="0"/>
        <w:jc w:val="both"/>
      </w:pPr>
      <w:r>
        <w:rPr>
          <w:rFonts w:ascii="Times New Roman"/>
          <w:b w:val="false"/>
          <w:i w:val="false"/>
          <w:color w:val="000000"/>
          <w:sz w:val="28"/>
        </w:rPr>
        <w:t>
      1) ЭҚАБЖ әкімшілендіру қызметі немесе онымен байланысты ЭҚАЖ және куәландыру орталықтың ақпараттық жүйені әкімшілендіру қызметі ұсынатын ЭҚ ЭЦҚ түпнұсқалығының сәйкессіздігі пайда болған күнге ЭЦҚ түпнұсқалылығының сәйкессіздігі табылған ЭҚА пайдаланушының әрекеттері туралы қорытынды және ЭҚ ЭЦҚ түпнұсқалығының сәйкессіздігі пайда болған күнге (логтарды қоса) ЭЦҚ қалыптастыру және тексеру қызметтерінің жөндемдігі туралы қорытынды;</w:t>
      </w:r>
    </w:p>
    <w:bookmarkEnd w:id="49"/>
    <w:bookmarkStart w:name="z52" w:id="50"/>
    <w:p>
      <w:pPr>
        <w:spacing w:after="0"/>
        <w:ind w:left="0"/>
        <w:jc w:val="both"/>
      </w:pPr>
      <w:r>
        <w:rPr>
          <w:rFonts w:ascii="Times New Roman"/>
          <w:b w:val="false"/>
          <w:i w:val="false"/>
          <w:color w:val="000000"/>
          <w:sz w:val="28"/>
        </w:rPr>
        <w:t>
      2) Жергілікті есептеу желісінің жөндемдігі немесе ЭҚ ЭЦҚ түпнұсқалығының сәйкессіздігі пайда болған күнге шалыстар болу туралы желгілікті-есептік желіге және пайдаланушылардың жұмыс станцияларына ЭҚАБЖ әкімшілендіру қызметімен немесе онымен байланысты ЭҚАЖ бірлесіп қызмет көрсететін ұйым қызметімен ұсынылатын қорытынды;</w:t>
      </w:r>
    </w:p>
    <w:bookmarkEnd w:id="50"/>
    <w:bookmarkStart w:name="z53" w:id="51"/>
    <w:p>
      <w:pPr>
        <w:spacing w:after="0"/>
        <w:ind w:left="0"/>
        <w:jc w:val="both"/>
      </w:pPr>
      <w:r>
        <w:rPr>
          <w:rFonts w:ascii="Times New Roman"/>
          <w:b w:val="false"/>
          <w:i w:val="false"/>
          <w:color w:val="000000"/>
          <w:sz w:val="28"/>
        </w:rPr>
        <w:t>
      3) Серверлерді басқару қызметімен берілетін ЭҚ ЭЦҚ түпнұсқалығының сәйкессіздігі туындаған күн ішінде ЭҚАБЖ немесе онымен байланысты ЭҚАЖ ЭҚЖ серверлік құрал-жабдықтардың дұрыстығы туралы немесе іркілістердің болуы туралы қорытынды;</w:t>
      </w:r>
    </w:p>
    <w:bookmarkEnd w:id="51"/>
    <w:bookmarkStart w:name="z54" w:id="52"/>
    <w:p>
      <w:pPr>
        <w:spacing w:after="0"/>
        <w:ind w:left="0"/>
        <w:jc w:val="both"/>
      </w:pPr>
      <w:r>
        <w:rPr>
          <w:rFonts w:ascii="Times New Roman"/>
          <w:b w:val="false"/>
          <w:i w:val="false"/>
          <w:color w:val="000000"/>
          <w:sz w:val="28"/>
        </w:rPr>
        <w:t>
      4) ЭҚ ЭЦҚ түпнұсқалығының сәйкессіздігі туындаған күн ішінде ЭҚАБЖ Орталығының дұрыс жұмыс істеуі туралы қортынды (логтардың қосымшаларымен) ақпараттандыру саласындағы операторында;</w:t>
      </w:r>
    </w:p>
    <w:bookmarkEnd w:id="52"/>
    <w:bookmarkStart w:name="z55" w:id="53"/>
    <w:p>
      <w:pPr>
        <w:spacing w:after="0"/>
        <w:ind w:left="0"/>
        <w:jc w:val="both"/>
      </w:pPr>
      <w:r>
        <w:rPr>
          <w:rFonts w:ascii="Times New Roman"/>
          <w:b w:val="false"/>
          <w:i w:val="false"/>
          <w:color w:val="000000"/>
          <w:sz w:val="28"/>
        </w:rPr>
        <w:t>
      5) куәландыру орталықтың ақпараттық жүйесі жабдығының жөндемдігі туралы, немесе куәландыратын орталықта ЭҚ ЭЦҚ түпнұсқалығының сәйкессіздігі пайда болған күнге шалыстардың бар болуы туралы қорытынды;</w:t>
      </w:r>
    </w:p>
    <w:bookmarkEnd w:id="53"/>
    <w:bookmarkStart w:name="z56" w:id="54"/>
    <w:p>
      <w:pPr>
        <w:spacing w:after="0"/>
        <w:ind w:left="0"/>
        <w:jc w:val="both"/>
      </w:pPr>
      <w:r>
        <w:rPr>
          <w:rFonts w:ascii="Times New Roman"/>
          <w:b w:val="false"/>
          <w:i w:val="false"/>
          <w:color w:val="000000"/>
          <w:sz w:val="28"/>
        </w:rPr>
        <w:t xml:space="preserve">
      6) МО БКО жөндемдігі немесе ЭҚ ЭЦҚ түпнұсқалығының сәйкессіздігі болған күнге шалыстар МО БКО әкімшілендіру қызметінде болуы туралы қорытынды. </w:t>
      </w:r>
    </w:p>
    <w:bookmarkEnd w:id="54"/>
    <w:bookmarkStart w:name="z57" w:id="55"/>
    <w:p>
      <w:pPr>
        <w:spacing w:after="0"/>
        <w:ind w:left="0"/>
        <w:jc w:val="both"/>
      </w:pPr>
      <w:r>
        <w:rPr>
          <w:rFonts w:ascii="Times New Roman"/>
          <w:b w:val="false"/>
          <w:i w:val="false"/>
          <w:color w:val="000000"/>
          <w:sz w:val="28"/>
        </w:rPr>
        <w:t>
      19. Материалдар комиссиядан сауал түскен күннен бастап үш жұмыс күнінен кешіктірілмей беріледі.</w:t>
      </w:r>
    </w:p>
    <w:bookmarkEnd w:id="55"/>
    <w:bookmarkStart w:name="z58" w:id="56"/>
    <w:p>
      <w:pPr>
        <w:spacing w:after="0"/>
        <w:ind w:left="0"/>
        <w:jc w:val="both"/>
      </w:pPr>
      <w:r>
        <w:rPr>
          <w:rFonts w:ascii="Times New Roman"/>
          <w:b w:val="false"/>
          <w:i w:val="false"/>
          <w:color w:val="000000"/>
          <w:sz w:val="28"/>
        </w:rPr>
        <w:t>
      20. Егер сауалды беру үшін қосымша уақыт қажет болса, сауалды орындау уақыты мемлекеттік техникалық қызметімен он бес жұмыс күніне ұзартыла алады. Сонымен үш жұмыс күнінің ішінде комиссияны уақытты ұзарту себебін нұсқап хабардар ету керек.</w:t>
      </w:r>
    </w:p>
    <w:bookmarkEnd w:id="56"/>
    <w:bookmarkStart w:name="z59" w:id="57"/>
    <w:p>
      <w:pPr>
        <w:spacing w:after="0"/>
        <w:ind w:left="0"/>
        <w:jc w:val="both"/>
      </w:pPr>
      <w:r>
        <w:rPr>
          <w:rFonts w:ascii="Times New Roman"/>
          <w:b w:val="false"/>
          <w:i w:val="false"/>
          <w:color w:val="000000"/>
          <w:sz w:val="28"/>
        </w:rPr>
        <w:t>
      21. Комиссия талқылау барысында комиссия белгіленген мерзім ішінде бірақ үш жұмыс күнінен кемірек емес қажетті құжаттар мен материалдарды (заттай айғақтарды немесе басқа дәлелдерді) талап ете алады.</w:t>
      </w:r>
    </w:p>
    <w:bookmarkEnd w:id="57"/>
    <w:bookmarkStart w:name="z60" w:id="58"/>
    <w:p>
      <w:pPr>
        <w:spacing w:after="0"/>
        <w:ind w:left="0"/>
        <w:jc w:val="both"/>
      </w:pPr>
      <w:r>
        <w:rPr>
          <w:rFonts w:ascii="Times New Roman"/>
          <w:b w:val="false"/>
          <w:i w:val="false"/>
          <w:color w:val="000000"/>
          <w:sz w:val="28"/>
        </w:rPr>
        <w:t xml:space="preserve">
      22. Мемлекеттік техникалық қызметтің Куәландыратын орган өз тарабынан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ЭЦҚ пайдаланушының тіркеу куәлігін (сертификаттың) жарамдылығы не жарамсыздығы туралы қорытындысын және ЭЦҚ тану (тексеру) бойынша Куәландыратын орталықтың өзге мәліметтерін даярлайды.</w:t>
      </w:r>
    </w:p>
    <w:bookmarkEnd w:id="58"/>
    <w:bookmarkStart w:name="z61" w:id="59"/>
    <w:p>
      <w:pPr>
        <w:spacing w:after="0"/>
        <w:ind w:left="0"/>
        <w:jc w:val="both"/>
      </w:pPr>
      <w:r>
        <w:rPr>
          <w:rFonts w:ascii="Times New Roman"/>
          <w:b w:val="false"/>
          <w:i w:val="false"/>
          <w:color w:val="000000"/>
          <w:sz w:val="28"/>
        </w:rPr>
        <w:t xml:space="preserve">
      23. Комиссия материалдарды алған уақыттан бастап жеті жұмыс күнінің ішінде оқиғаның пайда болу себебін анықтау саралау, ЭЦҚ тану (тексеру) жұмысын жүзеге асырады және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оқиғаның пайда болу себебін анықтау бойынша комиссия жұмысының хаттамасын (бұдан әрі - хаттама) жасайды. </w:t>
      </w:r>
    </w:p>
    <w:bookmarkEnd w:id="59"/>
    <w:bookmarkStart w:name="z62" w:id="60"/>
    <w:p>
      <w:pPr>
        <w:spacing w:after="0"/>
        <w:ind w:left="0"/>
        <w:jc w:val="both"/>
      </w:pPr>
      <w:r>
        <w:rPr>
          <w:rFonts w:ascii="Times New Roman"/>
          <w:b w:val="false"/>
          <w:i w:val="false"/>
          <w:color w:val="000000"/>
          <w:sz w:val="28"/>
        </w:rPr>
        <w:t>
      24. Хаттама жеті нұсқада жасалады (уәкілетті органға, ұлттық қауіпсіздік органына, мемлекеттік органдардың техникалық қызметтеріне, мемлекеттік техникалық қызметіне, мемлекеттік орган-жіберушіге және мемлекеттік орган-алушыға біреуден).</w:t>
      </w:r>
    </w:p>
    <w:bookmarkEnd w:id="60"/>
    <w:bookmarkStart w:name="z63" w:id="61"/>
    <w:p>
      <w:pPr>
        <w:spacing w:after="0"/>
        <w:ind w:left="0"/>
        <w:jc w:val="both"/>
      </w:pPr>
      <w:r>
        <w:rPr>
          <w:rFonts w:ascii="Times New Roman"/>
          <w:b w:val="false"/>
          <w:i w:val="false"/>
          <w:color w:val="000000"/>
          <w:sz w:val="28"/>
        </w:rPr>
        <w:t>
      25. Хаттама үш жұмыс күндік уақыт ішінде тараптарға тапсырылады.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құжаттардың электрондық цифрлық</w:t>
            </w:r>
            <w:r>
              <w:br/>
            </w:r>
            <w:r>
              <w:rPr>
                <w:rFonts w:ascii="Times New Roman"/>
                <w:b w:val="false"/>
                <w:i w:val="false"/>
                <w:color w:val="000000"/>
                <w:sz w:val="20"/>
              </w:rPr>
              <w:t>қолтаңбасы түпнұсқалығының сәйкессіздігі</w:t>
            </w:r>
            <w:r>
              <w:br/>
            </w:r>
            <w:r>
              <w:rPr>
                <w:rFonts w:ascii="Times New Roman"/>
                <w:b w:val="false"/>
                <w:i w:val="false"/>
                <w:color w:val="000000"/>
                <w:sz w:val="20"/>
              </w:rPr>
              <w:t>себептерін анықтаудың қағидасына</w:t>
            </w:r>
            <w:r>
              <w:br/>
            </w:r>
            <w:r>
              <w:rPr>
                <w:rFonts w:ascii="Times New Roman"/>
                <w:b w:val="false"/>
                <w:i w:val="false"/>
                <w:color w:val="000000"/>
                <w:sz w:val="20"/>
              </w:rPr>
              <w:t>1-қосымша</w:t>
            </w:r>
          </w:p>
        </w:tc>
      </w:tr>
    </w:tbl>
    <w:bookmarkStart w:name="z65" w:id="62"/>
    <w:p>
      <w:pPr>
        <w:spacing w:after="0"/>
        <w:ind w:left="0"/>
        <w:jc w:val="left"/>
      </w:pPr>
      <w:r>
        <w:rPr>
          <w:rFonts w:ascii="Times New Roman"/>
          <w:b/>
          <w:i w:val="false"/>
          <w:color w:val="000000"/>
        </w:rPr>
        <w:t xml:space="preserve"> №____ келіспеушілік туралы өтініш</w:t>
      </w:r>
    </w:p>
    <w:bookmarkEnd w:id="62"/>
    <w:p>
      <w:pPr>
        <w:spacing w:after="0"/>
        <w:ind w:left="0"/>
        <w:jc w:val="both"/>
      </w:pPr>
      <w:r>
        <w:rPr>
          <w:rFonts w:ascii="Times New Roman"/>
          <w:b w:val="false"/>
          <w:i w:val="false"/>
          <w:color w:val="000000"/>
          <w:sz w:val="28"/>
        </w:rPr>
        <w:t>
      Келіспеушілік орыны 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46"/>
        <w:gridCol w:w="2251"/>
        <w:gridCol w:w="2251"/>
        <w:gridCol w:w="2251"/>
        <w:gridCol w:w="3057"/>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деректемелері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берушінің деректемелері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келіспеушілігін келтіретін жағдайлар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келіспеушілігін келтіретін мәліметтер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құқықтық актілердің нормасы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Дәлелдік базаны құрайтын қоса берілген құжаттардың тізбесі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_____________________________             Қолы _________________</w:t>
      </w:r>
    </w:p>
    <w:p>
      <w:pPr>
        <w:spacing w:after="0"/>
        <w:ind w:left="0"/>
        <w:jc w:val="both"/>
      </w:pPr>
      <w:r>
        <w:rPr>
          <w:rFonts w:ascii="Times New Roman"/>
          <w:b w:val="false"/>
          <w:i w:val="false"/>
          <w:color w:val="000000"/>
          <w:sz w:val="28"/>
        </w:rPr>
        <w:t>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құжаттардың электрондық цифрлық</w:t>
            </w:r>
            <w:r>
              <w:br/>
            </w:r>
            <w:r>
              <w:rPr>
                <w:rFonts w:ascii="Times New Roman"/>
                <w:b w:val="false"/>
                <w:i w:val="false"/>
                <w:color w:val="000000"/>
                <w:sz w:val="20"/>
              </w:rPr>
              <w:t>қолтаңбасы түпнұсқалығының сәйкессіздігі</w:t>
            </w:r>
            <w:r>
              <w:br/>
            </w:r>
            <w:r>
              <w:rPr>
                <w:rFonts w:ascii="Times New Roman"/>
                <w:b w:val="false"/>
                <w:i w:val="false"/>
                <w:color w:val="000000"/>
                <w:sz w:val="20"/>
              </w:rPr>
              <w:t>себептерін анықтаудың қағидасына</w:t>
            </w:r>
            <w:r>
              <w:br/>
            </w:r>
            <w:r>
              <w:rPr>
                <w:rFonts w:ascii="Times New Roman"/>
                <w:b w:val="false"/>
                <w:i w:val="false"/>
                <w:color w:val="000000"/>
                <w:sz w:val="20"/>
              </w:rPr>
              <w:t>2-қосымша</w:t>
            </w:r>
          </w:p>
        </w:tc>
      </w:tr>
    </w:tbl>
    <w:bookmarkStart w:name="z67" w:id="63"/>
    <w:p>
      <w:pPr>
        <w:spacing w:after="0"/>
        <w:ind w:left="0"/>
        <w:jc w:val="left"/>
      </w:pPr>
      <w:r>
        <w:rPr>
          <w:rFonts w:ascii="Times New Roman"/>
          <w:b/>
          <w:i w:val="false"/>
          <w:color w:val="000000"/>
        </w:rPr>
        <w:t xml:space="preserve"> Куәландырушы</w:t>
      </w:r>
      <w:r>
        <w:br/>
      </w:r>
      <w:r>
        <w:rPr>
          <w:rFonts w:ascii="Times New Roman"/>
          <w:b/>
          <w:i w:val="false"/>
          <w:color w:val="000000"/>
        </w:rPr>
        <w:t>орталығының қорытындысы</w:t>
      </w:r>
    </w:p>
    <w:bookmarkEnd w:id="63"/>
    <w:p>
      <w:pPr>
        <w:spacing w:after="0"/>
        <w:ind w:left="0"/>
        <w:jc w:val="both"/>
      </w:pPr>
      <w:r>
        <w:rPr>
          <w:rFonts w:ascii="Times New Roman"/>
          <w:b w:val="false"/>
          <w:i w:val="false"/>
          <w:color w:val="000000"/>
          <w:sz w:val="28"/>
        </w:rPr>
        <w:t>
      20 жылғы "___" _________</w:t>
      </w:r>
    </w:p>
    <w:p>
      <w:pPr>
        <w:spacing w:after="0"/>
        <w:ind w:left="0"/>
        <w:jc w:val="both"/>
      </w:pPr>
      <w:r>
        <w:rPr>
          <w:rFonts w:ascii="Times New Roman"/>
          <w:b w:val="false"/>
          <w:i w:val="false"/>
          <w:color w:val="000000"/>
          <w:sz w:val="28"/>
        </w:rPr>
        <w:t>
      Тіркеу куәлігінің мәліметі № ________________________________________</w:t>
      </w:r>
    </w:p>
    <w:p>
      <w:pPr>
        <w:spacing w:after="0"/>
        <w:ind w:left="0"/>
        <w:jc w:val="both"/>
      </w:pPr>
      <w:r>
        <w:rPr>
          <w:rFonts w:ascii="Times New Roman"/>
          <w:b w:val="false"/>
          <w:i w:val="false"/>
          <w:color w:val="000000"/>
          <w:sz w:val="28"/>
        </w:rPr>
        <w:t>
      1. Тіркеу куәлігі Баспасының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Тіркеу куәлігінің жарамдылық мерзімі:</w:t>
      </w:r>
    </w:p>
    <w:p>
      <w:pPr>
        <w:spacing w:after="0"/>
        <w:ind w:left="0"/>
        <w:jc w:val="both"/>
      </w:pPr>
      <w:r>
        <w:rPr>
          <w:rFonts w:ascii="Times New Roman"/>
          <w:b w:val="false"/>
          <w:i w:val="false"/>
          <w:color w:val="000000"/>
          <w:sz w:val="28"/>
        </w:rPr>
        <w:t>
      ___________________________ бастап __________________ бойынша жарамды</w:t>
      </w:r>
    </w:p>
    <w:p>
      <w:pPr>
        <w:spacing w:after="0"/>
        <w:ind w:left="0"/>
        <w:jc w:val="both"/>
      </w:pPr>
      <w:r>
        <w:rPr>
          <w:rFonts w:ascii="Times New Roman"/>
          <w:b w:val="false"/>
          <w:i w:val="false"/>
          <w:color w:val="000000"/>
          <w:sz w:val="28"/>
        </w:rPr>
        <w:t xml:space="preserve">
      3. Тіркеу куәлігі иегерінің аты: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Кілтті белгілеу: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ЭЦҚ құралы: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куәлігі электрондық құжат қол қойған күніне жарамды.</w:t>
      </w:r>
    </w:p>
    <w:p>
      <w:pPr>
        <w:spacing w:after="0"/>
        <w:ind w:left="0"/>
        <w:jc w:val="both"/>
      </w:pPr>
      <w:r>
        <w:rPr>
          <w:rFonts w:ascii="Times New Roman"/>
          <w:b w:val="false"/>
          <w:i w:val="false"/>
          <w:color w:val="000000"/>
          <w:sz w:val="28"/>
        </w:rPr>
        <w:t>
      Қорытындыны берді:</w:t>
      </w:r>
    </w:p>
    <w:p>
      <w:pPr>
        <w:spacing w:after="0"/>
        <w:ind w:left="0"/>
        <w:jc w:val="both"/>
      </w:pPr>
      <w:r>
        <w:rPr>
          <w:rFonts w:ascii="Times New Roman"/>
          <w:b w:val="false"/>
          <w:i w:val="false"/>
          <w:color w:val="000000"/>
          <w:sz w:val="28"/>
        </w:rPr>
        <w:t>
      ТАӘ _______________________________ Қолы ____________________________</w:t>
      </w:r>
    </w:p>
    <w:p>
      <w:pPr>
        <w:spacing w:after="0"/>
        <w:ind w:left="0"/>
        <w:jc w:val="both"/>
      </w:pPr>
      <w:r>
        <w:rPr>
          <w:rFonts w:ascii="Times New Roman"/>
          <w:b w:val="false"/>
          <w:i w:val="false"/>
          <w:color w:val="000000"/>
          <w:sz w:val="28"/>
        </w:rPr>
        <w:t>
      Күні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құжаттардың электрондық цифрлық</w:t>
            </w:r>
            <w:r>
              <w:br/>
            </w:r>
            <w:r>
              <w:rPr>
                <w:rFonts w:ascii="Times New Roman"/>
                <w:b w:val="false"/>
                <w:i w:val="false"/>
                <w:color w:val="000000"/>
                <w:sz w:val="20"/>
              </w:rPr>
              <w:t>қолтаңбасы түпнұсқалығының сәйкессіздігі</w:t>
            </w:r>
            <w:r>
              <w:br/>
            </w:r>
            <w:r>
              <w:rPr>
                <w:rFonts w:ascii="Times New Roman"/>
                <w:b w:val="false"/>
                <w:i w:val="false"/>
                <w:color w:val="000000"/>
                <w:sz w:val="20"/>
              </w:rPr>
              <w:t>себептерін анықтаудың қағидасына</w:t>
            </w:r>
            <w:r>
              <w:br/>
            </w:r>
            <w:r>
              <w:rPr>
                <w:rFonts w:ascii="Times New Roman"/>
                <w:b w:val="false"/>
                <w:i w:val="false"/>
                <w:color w:val="000000"/>
                <w:sz w:val="20"/>
              </w:rPr>
              <w:t>3-қосымша</w:t>
            </w:r>
          </w:p>
        </w:tc>
      </w:tr>
    </w:tbl>
    <w:bookmarkStart w:name="z69" w:id="64"/>
    <w:p>
      <w:pPr>
        <w:spacing w:after="0"/>
        <w:ind w:left="0"/>
        <w:jc w:val="left"/>
      </w:pPr>
      <w:r>
        <w:rPr>
          <w:rFonts w:ascii="Times New Roman"/>
          <w:b/>
          <w:i w:val="false"/>
          <w:color w:val="000000"/>
        </w:rPr>
        <w:t xml:space="preserve"> Электрондық құжаттардың электрондық цифрлық қолтаңбасы</w:t>
      </w:r>
      <w:r>
        <w:br/>
      </w:r>
      <w:r>
        <w:rPr>
          <w:rFonts w:ascii="Times New Roman"/>
          <w:b/>
          <w:i w:val="false"/>
          <w:color w:val="000000"/>
        </w:rPr>
        <w:t>түпнұсқалығының сәйкессіздігі пайда болуының себебін анықтау</w:t>
      </w:r>
      <w:r>
        <w:br/>
      </w:r>
      <w:r>
        <w:rPr>
          <w:rFonts w:ascii="Times New Roman"/>
          <w:b/>
          <w:i w:val="false"/>
          <w:color w:val="000000"/>
        </w:rPr>
        <w:t>жөніндегі комиссия жұмысының</w:t>
      </w:r>
      <w:r>
        <w:br/>
      </w:r>
      <w:r>
        <w:rPr>
          <w:rFonts w:ascii="Times New Roman"/>
          <w:b/>
          <w:i w:val="false"/>
          <w:color w:val="000000"/>
        </w:rPr>
        <w:t>Хаттамасы</w:t>
      </w:r>
    </w:p>
    <w:bookmarkEnd w:id="64"/>
    <w:p>
      <w:pPr>
        <w:spacing w:after="0"/>
        <w:ind w:left="0"/>
        <w:jc w:val="both"/>
      </w:pPr>
      <w:r>
        <w:rPr>
          <w:rFonts w:ascii="Times New Roman"/>
          <w:b w:val="false"/>
          <w:i w:val="false"/>
          <w:color w:val="000000"/>
          <w:sz w:val="28"/>
        </w:rPr>
        <w:t>
      Акті жасалған орын:                          Актінің жасалған күні:</w:t>
      </w:r>
    </w:p>
    <w:p>
      <w:pPr>
        <w:spacing w:after="0"/>
        <w:ind w:left="0"/>
        <w:jc w:val="both"/>
      </w:pPr>
      <w:r>
        <w:rPr>
          <w:rFonts w:ascii="Times New Roman"/>
          <w:b w:val="false"/>
          <w:i w:val="false"/>
          <w:color w:val="000000"/>
          <w:sz w:val="28"/>
        </w:rPr>
        <w:t>
      ______________                               20 жылғы "___" 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Жұмыстардың басталу күні және уақыты ________________________________</w:t>
      </w:r>
    </w:p>
    <w:p>
      <w:pPr>
        <w:spacing w:after="0"/>
        <w:ind w:left="0"/>
        <w:jc w:val="both"/>
      </w:pPr>
      <w:r>
        <w:rPr>
          <w:rFonts w:ascii="Times New Roman"/>
          <w:b w:val="false"/>
          <w:i w:val="false"/>
          <w:color w:val="000000"/>
          <w:sz w:val="28"/>
        </w:rPr>
        <w:t>
      Жұмыстардың аяқталу күні және уақыты ________________________________</w:t>
      </w:r>
    </w:p>
    <w:p>
      <w:pPr>
        <w:spacing w:after="0"/>
        <w:ind w:left="0"/>
        <w:jc w:val="both"/>
      </w:pPr>
      <w:r>
        <w:rPr>
          <w:rFonts w:ascii="Times New Roman"/>
          <w:b w:val="false"/>
          <w:i w:val="false"/>
          <w:color w:val="000000"/>
          <w:sz w:val="28"/>
        </w:rPr>
        <w:t>
      Іс- шаралардың қысқаша тізбесі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Электрондық құжаттардың электрондық цифрлық қолтаңбасы</w:t>
      </w:r>
      <w:r>
        <w:br/>
      </w:r>
      <w:r>
        <w:rPr>
          <w:rFonts w:ascii="Times New Roman"/>
          <w:b/>
          <w:i w:val="false"/>
          <w:color w:val="000000"/>
        </w:rPr>
        <w:t>түпнұсқалығының сәйкессіздігі пайда болу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Алдағы осындай электрондық құжаттардың электрондық цифрлық</w:t>
      </w:r>
      <w:r>
        <w:br/>
      </w:r>
      <w:r>
        <w:rPr>
          <w:rFonts w:ascii="Times New Roman"/>
          <w:b/>
          <w:i w:val="false"/>
          <w:color w:val="000000"/>
        </w:rPr>
        <w:t>қолтаңбасы түпнұсқалығының сәйкессіздігі пайда болуын</w:t>
      </w:r>
      <w:r>
        <w:br/>
      </w:r>
      <w:r>
        <w:rPr>
          <w:rFonts w:ascii="Times New Roman"/>
          <w:b/>
          <w:i w:val="false"/>
          <w:color w:val="000000"/>
        </w:rPr>
        <w:t>жою бойынша комиссияның кеңес ұсыныстары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Комиссия мүшелерінің өздерінің жеке қолдарымен</w:t>
      </w:r>
      <w:r>
        <w:br/>
      </w:r>
      <w:r>
        <w:rPr>
          <w:rFonts w:ascii="Times New Roman"/>
          <w:b/>
          <w:i w:val="false"/>
          <w:color w:val="000000"/>
        </w:rPr>
        <w:t>қойылған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Мүшенің немесе комиссия мүшелерінің ерекше пікірлері</w:t>
      </w:r>
      <w:r>
        <w:br/>
      </w:r>
      <w:r>
        <w:rPr>
          <w:rFonts w:ascii="Times New Roman"/>
          <w:b/>
          <w:i w:val="false"/>
          <w:color w:val="000000"/>
        </w:rPr>
        <w:t>(болған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