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38d0" w14:textId="c433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"Гендерлік ерекшелігі есебімен мүгедектігі бар 18 жасқа дейінгі балалардың өмір сапасы (сұрақнама)" жалпымемлекеттік статистикалық байқаудың статистикалық нысаны (коды 3025105, индексі БМ, кезеңділігі біржолғы)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23 қазандағы № 246 бұйрығы. Қазақстан Республикасының Әділет министрлігінде 2014 жылы 13 қаңтарда № 9066 тіркелді. Күші жойылды - Қазақстан Республикасы Ұлттық экономика министрлігі Статистика комитеті төрағасының 2015 жылғы 6 ақпандағы № 30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06.02.2015 </w:t>
      </w:r>
      <w:r>
        <w:rPr>
          <w:rFonts w:ascii="Times New Roman"/>
          <w:b w:val="false"/>
          <w:i w:val="false"/>
          <w:color w:val="ff0000"/>
          <w:sz w:val="28"/>
        </w:rPr>
        <w:t>№ 30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5-тармақтан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«Гендерлік ерекшелігі есебімен мүгедектігі бар 18 жасқа дейінгі балалардың өмір сапасы (сұрақнама)» жалпымемлекеттік статистикалық байқаудың статистикалық нысаны (коды 3025105, индексі БМ, кезеңділігі біржолғы)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«Гендерлік ерекшелігі есебімен мүгедектігі бар 18 жасқа дейінгі балалардың өмір сапасы (сұрақнама)» жалпымемлекеттік статистикалық байқаудың статистикалық нысанын толтыру жөніндегі нұсқаулық (коды 3025105, индексі БМ, кезеңділігі біржолғы) осы бұйрықтың 2-қосымшасына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 Еңбек және</w:t>
      </w:r>
      <w:r>
        <w:br/>
      </w:r>
      <w:r>
        <w:rPr>
          <w:rFonts w:ascii="Times New Roman"/>
          <w:b w:val="false"/>
          <w:i w:val="false"/>
          <w:color w:val="000000"/>
          <w:sz w:val="28"/>
        </w:rPr>
        <w:t>
      халықты әлеуметтік қорғау министрі</w:t>
      </w:r>
      <w:r>
        <w:br/>
      </w:r>
      <w:r>
        <w:rPr>
          <w:rFonts w:ascii="Times New Roman"/>
          <w:b w:val="false"/>
          <w:i w:val="false"/>
          <w:color w:val="000000"/>
          <w:sz w:val="28"/>
        </w:rPr>
        <w:t>
      Т. Дұйсенова ____________________</w:t>
      </w:r>
      <w:r>
        <w:br/>
      </w:r>
      <w:r>
        <w:rPr>
          <w:rFonts w:ascii="Times New Roman"/>
          <w:b w:val="false"/>
          <w:i w:val="false"/>
          <w:color w:val="000000"/>
          <w:sz w:val="28"/>
        </w:rPr>
        <w:t>
      2013 жылғы 25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С. Қайырбекова __________________</w:t>
      </w:r>
      <w:r>
        <w:br/>
      </w:r>
      <w:r>
        <w:rPr>
          <w:rFonts w:ascii="Times New Roman"/>
          <w:b w:val="false"/>
          <w:i w:val="false"/>
          <w:color w:val="000000"/>
          <w:sz w:val="28"/>
        </w:rPr>
        <w:t>
      2013 жылғы 09 желтоқсан</w:t>
      </w:r>
    </w:p>
    <w:bookmarkStart w:name="z12" w:id="1"/>
    <w:p>
      <w:pPr>
        <w:spacing w:after="0"/>
        <w:ind w:left="0"/>
        <w:jc w:val="both"/>
      </w:pP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3714"/>
        <w:gridCol w:w="3106"/>
        <w:gridCol w:w="980"/>
        <w:gridCol w:w="740"/>
        <w:gridCol w:w="1440"/>
        <w:gridCol w:w="740"/>
        <w:gridCol w:w="2880"/>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 жылғы 23 қазан № 246 бұйрығына қосымша № 1</w:t>
            </w:r>
          </w:p>
        </w:tc>
      </w:tr>
      <w:tr>
        <w:trPr>
          <w:trHeight w:val="177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w:t>
            </w:r>
          </w:p>
        </w:tc>
        <w:tc>
          <w:tcPr>
            <w:tcW w:w="0" w:type="auto"/>
            <w:gridSpan w:val="4"/>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062"/>
              <w:gridCol w:w="1083"/>
              <w:gridCol w:w="1104"/>
              <w:gridCol w:w="1104"/>
              <w:gridCol w:w="134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p>
              </w:tc>
            </w:tr>
            <w:tr>
              <w:trPr>
                <w:trHeight w:val="30" w:hRule="atLeast"/>
              </w:trPr>
              <w:tc>
                <w:tcPr>
                  <w:tcW w:w="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0" w:type="auto"/>
            <w:gridSpan w:val="6"/>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3025105</w:t>
            </w:r>
          </w:p>
        </w:tc>
        <w:tc>
          <w:tcPr>
            <w:tcW w:w="0" w:type="auto"/>
            <w:gridSpan w:val="6"/>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Гендерлік ерекшелігі есебімен мүгедектігі бар 18 жасқа дейінгі балалардың өмір сапасы (сұрақнама)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0"/>
              <w:gridCol w:w="700"/>
              <w:gridCol w:w="706"/>
            </w:tblGrid>
            <w:tr>
              <w:trPr>
                <w:trHeight w:val="30" w:hRule="atLeast"/>
              </w:trPr>
              <w:tc>
                <w:tcPr>
                  <w:tcW w:w="7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12 маусым</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баланың ата-аналары, қамқоршылары немесе күтімі мен тәрбиесімен айналысатын басқа да ересек тұлғалардан пікіртерім алынады.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мекеннің атауы (қала, аудан, селолық округ) 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0"/>
              <w:gridCol w:w="600"/>
              <w:gridCol w:w="600"/>
              <w:gridCol w:w="600"/>
              <w:gridCol w:w="600"/>
              <w:gridCol w:w="600"/>
              <w:gridCol w:w="600"/>
              <w:gridCol w:w="60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 типінің коды (1 - қала, 2 – ауыл) .................</w:t>
            </w:r>
          </w:p>
        </w:tc>
        <w:tc>
          <w:tcPr>
            <w:tcW w:w="2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Респонденттің реттік нөмірі ...................................</w:t>
            </w:r>
          </w:p>
        </w:tc>
        <w:tc>
          <w:tcPr>
            <w:tcW w:w="2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0"/>
              <w:gridCol w:w="620"/>
              <w:gridCol w:w="62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Интервьюер коды ...............................................</w:t>
            </w:r>
          </w:p>
        </w:tc>
        <w:tc>
          <w:tcPr>
            <w:tcW w:w="2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80"/>
              <w:gridCol w:w="666"/>
            </w:tblGrid>
            <w:tr>
              <w:trPr>
                <w:trHeight w:val="3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Сұхбатты өткізу күні ..............</w:t>
            </w:r>
          </w:p>
        </w:tc>
        <w:tc>
          <w:tcPr>
            <w:tcW w:w="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43"/>
            </w:tblGrid>
            <w:tr>
              <w:trPr>
                <w:trHeight w:val="30" w:hRule="atLeast"/>
              </w:trPr>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4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0"/>
              <w:gridCol w:w="660"/>
              <w:gridCol w:w="666"/>
            </w:tblGrid>
            <w:tr>
              <w:trPr>
                <w:trHeight w:val="30" w:hRule="atLeast"/>
              </w:trPr>
              <w:tc>
                <w:tcPr>
                  <w:tcW w:w="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ӘАОЖ-Әкімшілік-аумақтық объектілер жіктеуіші ҚР ҰЖ 11-2009</w:t>
      </w:r>
    </w:p>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1. Жалпы ақпарат</w:t>
      </w:r>
    </w:p>
    <w:bookmarkEnd w:id="2"/>
    <w:bookmarkStart w:name="z14" w:id="3"/>
    <w:p>
      <w:pPr>
        <w:spacing w:after="0"/>
        <w:ind w:left="0"/>
        <w:jc w:val="both"/>
      </w:pPr>
      <w:r>
        <w:rPr>
          <w:rFonts w:ascii="Times New Roman"/>
          <w:b w:val="false"/>
          <w:i w:val="false"/>
          <w:color w:val="000000"/>
          <w:sz w:val="28"/>
        </w:rPr>
        <w:t>
1.1. Мүгедектігі бар баланың кімі боласыз?</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480"/>
        <w:gridCol w:w="3706"/>
        <w:gridCol w:w="481"/>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қызметшілері (күтуші)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5" w:id="4"/>
    <w:p>
      <w:pPr>
        <w:spacing w:after="0"/>
        <w:ind w:left="0"/>
        <w:jc w:val="both"/>
      </w:pPr>
      <w:r>
        <w:rPr>
          <w:rFonts w:ascii="Times New Roman"/>
          <w:b w:val="false"/>
          <w:i w:val="false"/>
          <w:color w:val="000000"/>
          <w:sz w:val="28"/>
        </w:rPr>
        <w:t>
1.2. Ересек респонденттің жынысы: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500"/>
        <w:gridCol w:w="1761"/>
        <w:gridCol w:w="502"/>
      </w:tblGrid>
      <w:tr>
        <w:trPr>
          <w:trHeight w:val="315"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6" w:id="5"/>
    <w:p>
      <w:pPr>
        <w:spacing w:after="0"/>
        <w:ind w:left="0"/>
        <w:jc w:val="both"/>
      </w:pPr>
      <w:r>
        <w:rPr>
          <w:rFonts w:ascii="Times New Roman"/>
          <w:b w:val="false"/>
          <w:i w:val="false"/>
          <w:color w:val="000000"/>
          <w:sz w:val="28"/>
        </w:rPr>
        <w:t>
1.3. Сіздің туған күніңіз (күн/ай/жыл):</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53"/>
        <w:gridCol w:w="26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5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7" w:id="6"/>
    <w:p>
      <w:pPr>
        <w:spacing w:after="0"/>
        <w:ind w:left="0"/>
        <w:jc w:val="both"/>
      </w:pPr>
      <w:r>
        <w:rPr>
          <w:rFonts w:ascii="Times New Roman"/>
          <w:b w:val="false"/>
          <w:i w:val="false"/>
          <w:color w:val="000000"/>
          <w:sz w:val="28"/>
        </w:rPr>
        <w:t>
1.4. Мүгедектігі бар баланың жынысы (бұдан әрі – бала):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500"/>
        <w:gridCol w:w="1761"/>
        <w:gridCol w:w="502"/>
      </w:tblGrid>
      <w:tr>
        <w:trPr>
          <w:trHeight w:val="315"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8" w:id="7"/>
    <w:p>
      <w:pPr>
        <w:spacing w:after="0"/>
        <w:ind w:left="0"/>
        <w:jc w:val="both"/>
      </w:pPr>
      <w:r>
        <w:rPr>
          <w:rFonts w:ascii="Times New Roman"/>
          <w:b w:val="false"/>
          <w:i w:val="false"/>
          <w:color w:val="000000"/>
          <w:sz w:val="28"/>
        </w:rPr>
        <w:t>
1.5. Баланың туған күні (күн/ай/жыл):</w:t>
      </w:r>
    </w:p>
    <w:bookmarkEnd w:id="7"/>
    <w:tbl>
      <w:tblPr>
        <w:tblW w:w="0" w:type="auto"/>
        <w:tblCellSpacing w:w="0" w:type="auto"/>
        <w:tblBorders>
          <w:top w:val="none"/>
          <w:left w:val="none"/>
          <w:bottom w:val="none"/>
          <w:right w:val="none"/>
          <w:insideH w:val="none"/>
          <w:insideV w:val="none"/>
        </w:tblBorders>
      </w:tblPr>
      <w:tblGrid>
        <w:gridCol w:w="1213"/>
        <w:gridCol w:w="920"/>
        <w:gridCol w:w="1454"/>
        <w:gridCol w:w="736"/>
        <w:gridCol w:w="1677"/>
      </w:tblGrid>
      <w:tr>
        <w:trPr>
          <w:trHeight w:val="30" w:hRule="atLeast"/>
        </w:trPr>
        <w:tc>
          <w:tcPr>
            <w:tcW w:w="12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59"/>
            </w:tblGrid>
            <w:tr>
              <w:trPr>
                <w:trHeight w:val="30" w:hRule="atLeast"/>
              </w:trPr>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0"/>
            </w:tblGrid>
            <w:tr>
              <w:trPr>
                <w:trHeight w:val="30" w:hRule="atLeast"/>
              </w:trPr>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2"/>
              <w:gridCol w:w="393"/>
              <w:gridCol w:w="399"/>
            </w:tblGrid>
            <w:tr>
              <w:trPr>
                <w:trHeight w:val="30" w:hRule="atLeast"/>
              </w:trPr>
              <w:tc>
                <w:tcPr>
                  <w:tcW w:w="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 w:id="8"/>
    <w:p>
      <w:pPr>
        <w:spacing w:after="0"/>
        <w:ind w:left="0"/>
        <w:jc w:val="both"/>
      </w:pPr>
      <w:r>
        <w:rPr>
          <w:rFonts w:ascii="Times New Roman"/>
          <w:b w:val="false"/>
          <w:i w:val="false"/>
          <w:color w:val="000000"/>
          <w:sz w:val="28"/>
        </w:rPr>
        <w:t>
1.6. Баланың мүгедектік (топ) санаты.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477"/>
        <w:gridCol w:w="3869"/>
        <w:gridCol w:w="478"/>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1-топтағы мүгедек бала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3-топтағы мүгедек бала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2-топтағы мүгедек бала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2. Денсаулық және денсаулық сақтау қызметтеріне қолжетімділік</w:t>
      </w:r>
    </w:p>
    <w:bookmarkEnd w:id="9"/>
    <w:tbl>
      <w:tblPr>
        <w:tblW w:w="0" w:type="auto"/>
        <w:tblCellSpacing w:w="0" w:type="auto"/>
        <w:tblBorders>
          <w:top w:val="none"/>
          <w:left w:val="none"/>
          <w:bottom w:val="none"/>
          <w:right w:val="none"/>
          <w:insideH w:val="none"/>
          <w:insideV w:val="none"/>
        </w:tblBorders>
      </w:tblPr>
      <w:tblGrid>
        <w:gridCol w:w="6596"/>
        <w:gridCol w:w="705"/>
        <w:gridCol w:w="69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Балаға қай жасында мүгедектік белгіленді? </w:t>
            </w:r>
          </w:p>
        </w:tc>
      </w:tr>
      <w:tr>
        <w:trPr>
          <w:trHeight w:val="30" w:hRule="atLeast"/>
        </w:trPr>
        <w:tc>
          <w:tcPr>
            <w:tcW w:w="6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1 жасқа дейін болса 0-ді көрсетіңіз)</w:t>
            </w:r>
          </w:p>
        </w:tc>
        <w:tc>
          <w:tcPr>
            <w:tcW w:w="7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305"/>
            </w:tblGrid>
            <w:tr>
              <w:trPr>
                <w:trHeight w:val="30" w:hRule="atLeast"/>
              </w:trPr>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w:t>
            </w:r>
          </w:p>
        </w:tc>
      </w:tr>
    </w:tbl>
    <w:bookmarkStart w:name="z21" w:id="10"/>
    <w:p>
      <w:pPr>
        <w:spacing w:after="0"/>
        <w:ind w:left="0"/>
        <w:jc w:val="both"/>
      </w:pPr>
      <w:r>
        <w:rPr>
          <w:rFonts w:ascii="Times New Roman"/>
          <w:b w:val="false"/>
          <w:i w:val="false"/>
          <w:color w:val="000000"/>
          <w:sz w:val="28"/>
        </w:rPr>
        <w:t>
2.2. Мүгедектікке алып келген негізгі ауруды және (немесе) жарақатты атаңыз:</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8"/>
        <w:gridCol w:w="483"/>
        <w:gridCol w:w="6135"/>
        <w:gridCol w:w="484"/>
      </w:tblGrid>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өтуі мен босану кезіндегі асқыну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улану және бірқатар басқа да сыртқы себептер ықпалы салдарынан</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жүктілік кезіндегі экстрагенитальдық аурулары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миының ісіктері, бас миының жұқпалы аурулары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 анасының жұқпалы аурулары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созылмалы аурулары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 анасының генетикалық аурулары (тұқым қуалау факторы)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 (даму кемістіктері), деформация және хромосомалық бұзылулар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 соның ішінде анасының еңбек етуді қолайсыз жағдайлары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 анасының зиянды әдеттері (ішімдік, темекі шегу, есірткі)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Өңірдегі қолайсыз экологиялық ахуал</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11"/>
    <w:p>
      <w:pPr>
        <w:spacing w:after="0"/>
        <w:ind w:left="0"/>
        <w:jc w:val="both"/>
      </w:pPr>
      <w:r>
        <w:rPr>
          <w:rFonts w:ascii="Times New Roman"/>
          <w:b w:val="false"/>
          <w:i w:val="false"/>
          <w:color w:val="000000"/>
          <w:sz w:val="28"/>
        </w:rPr>
        <w:t>
2.3. Бала ағзасының қандай функциялары бұзылған? (жауаптың бірнеше нұсқасын көрсетуге болады)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5"/>
        <w:gridCol w:w="520"/>
        <w:gridCol w:w="8361"/>
        <w:gridCol w:w="544"/>
      </w:tblGrid>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дамуы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жағдайы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Соматикалық (ішкі органдар функцияларының бұзылуы)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 w:id="12"/>
    <w:p>
      <w:pPr>
        <w:spacing w:after="0"/>
        <w:ind w:left="0"/>
        <w:jc w:val="both"/>
      </w:pPr>
      <w:r>
        <w:rPr>
          <w:rFonts w:ascii="Times New Roman"/>
          <w:b w:val="false"/>
          <w:i w:val="false"/>
          <w:color w:val="000000"/>
          <w:sz w:val="28"/>
        </w:rPr>
        <w:t xml:space="preserve">
2.4. Бала тіршілік етудің қандай салаларында шектеу көреді? </w:t>
      </w:r>
      <w:r>
        <w:br/>
      </w:r>
      <w:r>
        <w:rPr>
          <w:rFonts w:ascii="Times New Roman"/>
          <w:b w:val="false"/>
          <w:i w:val="false"/>
          <w:color w:val="000000"/>
          <w:sz w:val="28"/>
        </w:rPr>
        <w:t>
(жауаптың бірнеше нұсқасын көрсетуге болады)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gridCol w:w="587"/>
        <w:gridCol w:w="5979"/>
        <w:gridCol w:w="614"/>
      </w:tblGrid>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жүру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Өз-өзіне қызмет ету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Ойынға қабілеттілік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(есту, сөйлеу)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(еңбекке) қабілеттілік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(әлеуметтік дағдылар)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ету әрекетінде шектеу жоқ</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4" w:id="13"/>
    <w:p>
      <w:pPr>
        <w:spacing w:after="0"/>
        <w:ind w:left="0"/>
        <w:jc w:val="both"/>
      </w:pPr>
      <w:r>
        <w:rPr>
          <w:rFonts w:ascii="Times New Roman"/>
          <w:b w:val="false"/>
          <w:i w:val="false"/>
          <w:color w:val="000000"/>
          <w:sz w:val="28"/>
        </w:rPr>
        <w:t>
2.5. Балаға төменде аталған мамандар көмек көрсете ме? Егер жоқ болса, онда неге? (жауаптың нұсқаларын оқыңыз)</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2"/>
        <w:gridCol w:w="1925"/>
        <w:gridCol w:w="1818"/>
        <w:gridCol w:w="2033"/>
        <w:gridCol w:w="1862"/>
      </w:tblGrid>
      <w:tr>
        <w:trPr>
          <w:trHeight w:val="79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қажеттілігіне қарай</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 жоқ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мен ондай маманды білмеймін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ондай маман жоқ</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Педиатр (14 жастан асқан балаларға терапевт)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Невропотолог, психиатр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қызметкер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Физиотерапевт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ЛФК маманы, кинезотерапевт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Логопед, сурдопедогог, тифлопедогог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Педогог-дефектолог, психолог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Еңбек терапевті, эрготерапевт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Ортопед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Көз дәрігері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Тіс дәрігері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Диетолог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Иппотерапевт (атта жүру)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Арттерапевт (өнермен емдеу)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Кардиолог, эндокринолог, гастроэнтеролог, нефролог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Басқа мамандар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5" w:id="14"/>
    <w:p>
      <w:pPr>
        <w:spacing w:after="0"/>
        <w:ind w:left="0"/>
        <w:jc w:val="both"/>
      </w:pPr>
      <w:r>
        <w:rPr>
          <w:rFonts w:ascii="Times New Roman"/>
          <w:b w:val="false"/>
          <w:i w:val="false"/>
          <w:color w:val="000000"/>
          <w:sz w:val="28"/>
        </w:rPr>
        <w:t>
2.6. Балада оңалтудың жеке бағдарламасы (бұдан әрі – ОЖБ</w:t>
      </w:r>
      <w:r>
        <w:rPr>
          <w:rFonts w:ascii="Times New Roman"/>
          <w:b w:val="false"/>
          <w:i w:val="false"/>
          <w:color w:val="000000"/>
          <w:vertAlign w:val="superscript"/>
        </w:rPr>
        <w:t>2</w:t>
      </w:r>
      <w:r>
        <w:rPr>
          <w:rFonts w:ascii="Times New Roman"/>
          <w:b w:val="false"/>
          <w:i w:val="false"/>
          <w:color w:val="000000"/>
          <w:sz w:val="28"/>
        </w:rPr>
        <w:t>) бар 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7119"/>
        <w:gridCol w:w="550"/>
        <w:gridCol w:w="4952"/>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жоқ ® 2.9-сұрақ</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ондай бағдарлама туралы білмеймін ® 2.9-сұрақ және ары қарай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 ® 2.9-сұрақ</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ОЖБ-мүгедекті оңалтудың жеке бағдарламасы</w:t>
      </w:r>
    </w:p>
    <w:bookmarkStart w:name="z26" w:id="15"/>
    <w:p>
      <w:pPr>
        <w:spacing w:after="0"/>
        <w:ind w:left="0"/>
        <w:jc w:val="both"/>
      </w:pPr>
      <w:r>
        <w:rPr>
          <w:rFonts w:ascii="Times New Roman"/>
          <w:b w:val="false"/>
          <w:i w:val="false"/>
          <w:color w:val="000000"/>
          <w:sz w:val="28"/>
        </w:rPr>
        <w:t>
2.7. Балаға ОЖБ шеңберінде ұсынылған және көрсетілетін қызметтерді көрсетіңіз және бағалаңыз.</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0"/>
        <w:gridCol w:w="1698"/>
        <w:gridCol w:w="1891"/>
        <w:gridCol w:w="3321"/>
      </w:tblGrid>
      <w:tr>
        <w:trPr>
          <w:trHeight w:val="63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бойынша ұсынылған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бойынша нақты алады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Ұсынылуы баланың қажеттіліктерін қанағаттандыратын ОЖБ қызметтері</w:t>
            </w:r>
          </w:p>
        </w:tc>
      </w:tr>
      <w:tr>
        <w:trPr>
          <w:trHeight w:val="37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емдеу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Реконструктивтік хирургия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Денсаулық сақтау жүйесінің желісі бойынша жүргізілетін санаторийлік емдеу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бөлім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Протездік-ортопедиялық көмек көрсету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Сурдотехникалық құралдармен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Тифлотехникалық құралдармен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Міндетті гигиеналық құралдармен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Қозғалудың арнайы құралдармен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Әлеуметтік қызметтерді көрсету: жеке көмекшінің, ым тілінің маманы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Әлеуметтік көмектер көрсету:</w:t>
            </w:r>
            <w:r>
              <w:br/>
            </w:r>
            <w:r>
              <w:rPr>
                <w:rFonts w:ascii="Times New Roman"/>
                <w:b w:val="false"/>
                <w:i w:val="false"/>
                <w:color w:val="000000"/>
                <w:sz w:val="20"/>
              </w:rPr>
              <w:t>
стационарда (соның ішінде МӘМ</w:t>
            </w:r>
            <w:r>
              <w:rPr>
                <w:rFonts w:ascii="Times New Roman"/>
                <w:b w:val="false"/>
                <w:i w:val="false"/>
                <w:color w:val="000000"/>
                <w:vertAlign w:val="superscript"/>
              </w:rPr>
              <w:t>3</w:t>
            </w:r>
            <w:r>
              <w:rPr>
                <w:rFonts w:ascii="Times New Roman"/>
                <w:b w:val="false"/>
                <w:i w:val="false"/>
                <w:color w:val="000000"/>
                <w:sz w:val="20"/>
              </w:rPr>
              <w:t>-дегі жартылай стационар) жартылай стационарда үйде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Халықты әлеуметтік қорғау жүйесінің ұйымдастыру желісі бойынша жүргізілетін санаторийлік емдеу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бөлім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 жасқа дейінгі мүгедек балалармен психологиялық-педагогикалық түзету жұмысы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Халықты әлеуметтік қорғау жүйесінің ұйымдары арқылы техникалық және кәсіптік, ортадан кейінгі, жоғары, жоғарыдан кейінгі білім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7" w:id="16"/>
    <w:p>
      <w:pPr>
        <w:spacing w:after="0"/>
        <w:ind w:left="0"/>
        <w:jc w:val="both"/>
      </w:pPr>
      <w:r>
        <w:rPr>
          <w:rFonts w:ascii="Times New Roman"/>
          <w:b w:val="false"/>
          <w:i w:val="false"/>
          <w:color w:val="000000"/>
          <w:sz w:val="28"/>
        </w:rPr>
        <w:t>
2.8. ОЖБ бойынша бала алатын қызметтердің кешеніне Сіздің қанағаттанушылығыңызды мына тұрғыдан бағалаңыз: (жауаптың нұсқаларын оқыңыз)</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2501"/>
        <w:gridCol w:w="2289"/>
        <w:gridCol w:w="2503"/>
      </w:tblGrid>
      <w:tr>
        <w:trPr>
          <w:trHeight w:val="315"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Компоненттері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қанағаттанамын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қанағаттанамын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Қанағаттанбаймын</w:t>
            </w:r>
          </w:p>
        </w:tc>
      </w:tr>
      <w:tr>
        <w:trPr>
          <w:trHeight w:val="285"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Арақашықтық, көліктің мәселелері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Қызметтер сапасы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Қызметкерлердің қарым-қатынасы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Келу жиілігі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Бала үшін тиімділігі (пайдасы)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Іске асыру мерзімі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3мұнда және бұдан әрі МСМ-медициналық-әлеуметтік мекеме</w:t>
      </w:r>
    </w:p>
    <w:bookmarkStart w:name="z28" w:id="17"/>
    <w:p>
      <w:pPr>
        <w:spacing w:after="0"/>
        <w:ind w:left="0"/>
        <w:jc w:val="both"/>
      </w:pPr>
      <w:r>
        <w:rPr>
          <w:rFonts w:ascii="Times New Roman"/>
          <w:b w:val="false"/>
          <w:i w:val="false"/>
          <w:color w:val="000000"/>
          <w:sz w:val="28"/>
        </w:rPr>
        <w:t>
2.9. Бала үшін келесі қызмет түрлеріне ақы төлеуге тура келе ме, көрсетіңіз?</w:t>
      </w:r>
      <w:r>
        <w:br/>
      </w:r>
      <w:r>
        <w:rPr>
          <w:rFonts w:ascii="Times New Roman"/>
          <w:b w:val="false"/>
          <w:i w:val="false"/>
          <w:color w:val="000000"/>
          <w:sz w:val="28"/>
        </w:rPr>
        <w:t>
жауаптың нұсқаларын оқыңыз)</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1925"/>
        <w:gridCol w:w="1732"/>
        <w:gridCol w:w="2720"/>
        <w:gridCol w:w="2120"/>
      </w:tblGrid>
      <w:tr>
        <w:trPr>
          <w:trHeight w:val="141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тізімі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беріледі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қаражаты есебінен төленеді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бір бөлігі тегін ұсынылады, қалған бөлігі өз қаражатынан төленеді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қызметтерге қажеттілік жоқ</w:t>
            </w:r>
          </w:p>
        </w:tc>
      </w:tr>
      <w:tr>
        <w:trPr>
          <w:trHeight w:val="19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Дәрігерлер, медбикелер қызметі (кеңестер, инъекциялар, массаж)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Медициналық мақсаттағы дәрілік құралдар мен бұйымдар (шприцтер, құралдар, жылытқыштар, катетерлер)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Медициналық зерттеу (диагностика, зертханалық талдаулар)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Протездік, ортопедиялық және оңалту құрал-жабдықтары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Міндетті гигиеналық құралдар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9" w:id="18"/>
    <w:p>
      <w:pPr>
        <w:spacing w:after="0"/>
        <w:ind w:left="0"/>
        <w:jc w:val="both"/>
      </w:pPr>
      <w:r>
        <w:rPr>
          <w:rFonts w:ascii="Times New Roman"/>
          <w:b w:val="false"/>
          <w:i w:val="false"/>
          <w:color w:val="000000"/>
          <w:sz w:val="28"/>
        </w:rPr>
        <w:t>
2.10. Бала психофизикалық даму скринингінен өтті ме? (3-ке дейінгі балаларды есту, көру, моториканың дамуы және т.с.с. мәселелерді және артта қалудың қатерлерін айқындау мақсатымен стандартты зерттеу)</w:t>
      </w:r>
    </w:p>
    <w:bookmarkEnd w:id="18"/>
    <w:tbl>
      <w:tblPr>
        <w:tblW w:w="0" w:type="auto"/>
        <w:tblCellSpacing w:w="0" w:type="auto"/>
        <w:tblBorders>
          <w:top w:val="none"/>
          <w:left w:val="none"/>
          <w:bottom w:val="none"/>
          <w:right w:val="none"/>
          <w:insideH w:val="none"/>
          <w:insideV w:val="none"/>
        </w:tblBorders>
      </w:tblPr>
      <w:tblGrid>
        <w:gridCol w:w="915"/>
        <w:gridCol w:w="852"/>
        <w:gridCol w:w="1090"/>
        <w:gridCol w:w="683"/>
      </w:tblGrid>
      <w:tr>
        <w:trPr>
          <w:trHeight w:val="30" w:hRule="atLeast"/>
        </w:trPr>
        <w:tc>
          <w:tcPr>
            <w:tcW w:w="9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tblGrid>
            <w:tr>
              <w:trPr>
                <w:trHeight w:val="30" w:hRule="atLeast"/>
              </w:trPr>
              <w:tc>
                <w:tcPr>
                  <w:tcW w:w="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0" w:id="19"/>
    <w:p>
      <w:pPr>
        <w:spacing w:after="0"/>
        <w:ind w:left="0"/>
        <w:jc w:val="both"/>
      </w:pPr>
      <w:r>
        <w:rPr>
          <w:rFonts w:ascii="Times New Roman"/>
          <w:b w:val="false"/>
          <w:i w:val="false"/>
          <w:color w:val="000000"/>
          <w:sz w:val="28"/>
        </w:rPr>
        <w:t>
2.11. Бала жасы бойынша егуден өткен бе?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0"/>
        <w:gridCol w:w="470"/>
        <w:gridCol w:w="4608"/>
        <w:gridCol w:w="492"/>
      </w:tblGrid>
      <w:tr>
        <w:trPr>
          <w:trHeight w:val="30" w:hRule="atLeast"/>
        </w:trPr>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бұны қажет деп санамаймын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балаға медициналық қарсылық берілді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1" w:id="20"/>
    <w:p>
      <w:pPr>
        <w:spacing w:after="0"/>
        <w:ind w:left="0"/>
        <w:jc w:val="both"/>
      </w:pPr>
      <w:r>
        <w:rPr>
          <w:rFonts w:ascii="Times New Roman"/>
          <w:b w:val="false"/>
          <w:i w:val="false"/>
          <w:color w:val="000000"/>
          <w:sz w:val="28"/>
        </w:rPr>
        <w:t>
</w:t>
      </w:r>
      <w:r>
        <w:rPr>
          <w:rFonts w:ascii="Times New Roman"/>
          <w:b/>
          <w:i w:val="false"/>
          <w:color w:val="000000"/>
          <w:sz w:val="28"/>
        </w:rPr>
        <w:t>3. Білім және білім беру қызметтеріне қолжетімділік</w:t>
      </w:r>
    </w:p>
    <w:bookmarkEnd w:id="20"/>
    <w:bookmarkStart w:name="z32" w:id="21"/>
    <w:p>
      <w:pPr>
        <w:spacing w:after="0"/>
        <w:ind w:left="0"/>
        <w:jc w:val="both"/>
      </w:pPr>
      <w:r>
        <w:rPr>
          <w:rFonts w:ascii="Times New Roman"/>
          <w:b w:val="false"/>
          <w:i w:val="false"/>
          <w:color w:val="000000"/>
          <w:sz w:val="28"/>
        </w:rPr>
        <w:t>
3.1. Қазіргі уақытта бала білім беру мекемесінің қай түріне барып жүр? Сондай-ақ, балаңыз бұрын барған мекемелерді де белгілеңіз (жауаптың бірнеше нұсқасын көрсетуге болады)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4"/>
        <w:gridCol w:w="483"/>
        <w:gridCol w:w="6136"/>
        <w:gridCol w:w="697"/>
      </w:tblGrid>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Инклюзивтік мектеп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Инклюзивтік бала-бақша немесе балалар мекемесіндегі интергацияланған топ</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балаларға және ата-аналарының қамқорлығынсыз қалған балаларға арналған білім беру ұйымы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ұйымы (мектеп, гимназия, лицей, мектеп-интернаты)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жүйесінің мекемесі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ұйымы (колледж, училище, жоғары техникалық мектеп)</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мекемесі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Оқымайды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3.3-сұрақ</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ұйымы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33" w:id="22"/>
    <w:p>
      <w:pPr>
        <w:spacing w:after="0"/>
        <w:ind w:left="0"/>
        <w:jc w:val="both"/>
      </w:pPr>
      <w:r>
        <w:rPr>
          <w:rFonts w:ascii="Times New Roman"/>
          <w:b w:val="false"/>
          <w:i w:val="false"/>
          <w:color w:val="000000"/>
          <w:sz w:val="28"/>
        </w:rPr>
        <w:t xml:space="preserve">
3.2. Қазіргі уақытта бала алатын білім беру қызметтеріне Сіздің қанағаттанушылығыңызды бағалаңыз. (жауаптың нұсқаларын оқыңыз) Бұдан әрі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3.4-сұраққа көшіңіз</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5"/>
        <w:gridCol w:w="2449"/>
        <w:gridCol w:w="2449"/>
        <w:gridCol w:w="2237"/>
      </w:tblGrid>
      <w:tr>
        <w:trPr>
          <w:trHeight w:val="315"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Қанағаттанамын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қанағаттанамын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Қанағаттанбаймын</w:t>
            </w:r>
          </w:p>
        </w:tc>
      </w:tr>
      <w:tr>
        <w:trPr>
          <w:trHeight w:val="195"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Арақашықтық, көліктің мәселелері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Инфрақұрылым (ғимараттың жағдайы)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Бағасы (шығысы)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Қызметтер сапасы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балалар тарапынан қарым-қатынас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Қызметкерлердің қарым-қатынасы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Бала үшін тиімділігі (пайдасы)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4" w:id="23"/>
    <w:p>
      <w:pPr>
        <w:spacing w:after="0"/>
        <w:ind w:left="0"/>
        <w:jc w:val="both"/>
      </w:pPr>
      <w:r>
        <w:rPr>
          <w:rFonts w:ascii="Times New Roman"/>
          <w:b w:val="false"/>
          <w:i w:val="false"/>
          <w:color w:val="000000"/>
          <w:sz w:val="28"/>
        </w:rPr>
        <w:t>
3.3. Бала неге оқымайды? (жауаптың бірнеше нұсқасын көрсетуге болады)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7"/>
        <w:gridCol w:w="461"/>
        <w:gridCol w:w="6318"/>
        <w:gridCol w:w="504"/>
      </w:tblGrid>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 бұндай мекеме жоқ</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 қажетті жағдайлар жоқ</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жүгінуге болатынын білмейміз</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Арақашықтық ұзақ, көлікпен қиындықтар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Қажеті жоқ</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сапасы қанағаттанарлықсыз болды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байланысты қызметтер көрсетуден бас тартылды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Апаратын адам жоқ</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Балаға қызметкерлердің теріс қарым-қатынасы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_______________________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балалар тарапынан теріс қарым-қатынас</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4"/>
    <w:p>
      <w:pPr>
        <w:spacing w:after="0"/>
        <w:ind w:left="0"/>
        <w:jc w:val="both"/>
      </w:pPr>
      <w:r>
        <w:rPr>
          <w:rFonts w:ascii="Times New Roman"/>
          <w:b w:val="false"/>
          <w:i w:val="false"/>
          <w:color w:val="000000"/>
          <w:sz w:val="28"/>
        </w:rPr>
        <w:t>
3.4. Сіз баланы жалпы білім беретін мектепте оқи алады деп санайсыз ба?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459"/>
        <w:gridCol w:w="3535"/>
        <w:gridCol w:w="502"/>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бірақ алмайды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біз оқимыз</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6" w:id="25"/>
    <w:p>
      <w:pPr>
        <w:spacing w:after="0"/>
        <w:ind w:left="0"/>
        <w:jc w:val="both"/>
      </w:pPr>
      <w:r>
        <w:rPr>
          <w:rFonts w:ascii="Times New Roman"/>
          <w:b w:val="false"/>
          <w:i w:val="false"/>
          <w:color w:val="000000"/>
          <w:sz w:val="28"/>
        </w:rPr>
        <w:t>
3.5. Даму мүмкіндігі шектеулі оқушылар жалпы білім беретін мектепте коррекциялық-педагогикалық қолдаумен (сүйемелдеумен) қамтамасыз етілетінін сіз білесіз бе?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62"/>
        <w:gridCol w:w="3347"/>
        <w:gridCol w:w="506"/>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 3.7-СҰРАҚТАРДЫ ЖАЛПЫ БІЛІМ БЕРЕТІН МЕКЕМЕГЕ БАРАТЫН 14 ЖӘНЕ ОДАН ҮЛКЕН БАЛАЛАРЫ БАР ОТБАСЫЛАРЫНА ҒАНА ҚОЙЫҢЫЗ, қалған жағдайларда – 4.1.-сұраққа көшіңіз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1"/>
        <w:gridCol w:w="451"/>
        <w:gridCol w:w="2871"/>
        <w:gridCol w:w="55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Сіз баланың білімін жалғастырғанын қалайсыз ба? Егер қаласаңыз, онда қай жерде?</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жалпы білім беретін мектепте (10-11 сыныптар)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ЖОО-да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кәсіптік лицейде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колледжде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6"/>
    <w:p>
      <w:pPr>
        <w:spacing w:after="0"/>
        <w:ind w:left="0"/>
        <w:jc w:val="both"/>
      </w:pPr>
      <w:r>
        <w:rPr>
          <w:rFonts w:ascii="Times New Roman"/>
          <w:b w:val="false"/>
          <w:i w:val="false"/>
          <w:color w:val="000000"/>
          <w:sz w:val="28"/>
        </w:rPr>
        <w:t>
3.7. Сіз баланың басқа балалармен бірдей Ұлттық бірыңғай тестілеуді тапсыру керек деп есептейсіз бе?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84"/>
        <w:gridCol w:w="3326"/>
        <w:gridCol w:w="485"/>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7"/>
    <w:p>
      <w:pPr>
        <w:spacing w:after="0"/>
        <w:ind w:left="0"/>
        <w:jc w:val="both"/>
      </w:pPr>
      <w:r>
        <w:rPr>
          <w:rFonts w:ascii="Times New Roman"/>
          <w:b w:val="false"/>
          <w:i w:val="false"/>
          <w:color w:val="000000"/>
          <w:sz w:val="28"/>
        </w:rPr>
        <w:t>
</w:t>
      </w:r>
      <w:r>
        <w:rPr>
          <w:rFonts w:ascii="Times New Roman"/>
          <w:b/>
          <w:i w:val="false"/>
          <w:color w:val="000000"/>
          <w:sz w:val="28"/>
        </w:rPr>
        <w:t>4. Әлеуметтік орта</w:t>
      </w:r>
    </w:p>
    <w:bookmarkEnd w:id="27"/>
    <w:p>
      <w:pPr>
        <w:spacing w:after="0"/>
        <w:ind w:left="0"/>
        <w:jc w:val="both"/>
      </w:pPr>
      <w:r>
        <w:rPr>
          <w:rFonts w:ascii="Times New Roman"/>
          <w:b w:val="false"/>
          <w:i w:val="false"/>
          <w:color w:val="000000"/>
          <w:sz w:val="28"/>
        </w:rPr>
        <w:t xml:space="preserve">4.1. Баланың үй шаруашылығы құрамында барлығы қанша адам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1066"/>
        <w:gridCol w:w="5942"/>
        <w:gridCol w:w="1068"/>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(өгей әке, қамқоршы)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50"/>
            </w:tblGrid>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әпкелері, ағалары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50"/>
            </w:tblGrid>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(өгей шеше, қамқоршы)</w:t>
            </w:r>
          </w:p>
        </w:tc>
        <w:tc>
          <w:tcPr>
            <w:tcW w:w="0" w:type="auto"/>
            <w:vMerge/>
            <w:tcBorders>
              <w:top w:val="nil"/>
              <w:left w:val="single" w:color="cfcfcf" w:sz="5"/>
              <w:bottom w:val="single" w:color="cfcfcf" w:sz="5"/>
              <w:right w:val="single" w:color="cfcfcf" w:sz="5"/>
            </w:tcBorders>
          </w:tcP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үлкен әпкелері, ағалары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w:t>
            </w:r>
          </w:p>
        </w:tc>
        <w:tc>
          <w:tcPr>
            <w:tcW w:w="0" w:type="auto"/>
            <w:vMerge/>
            <w:tcBorders>
              <w:top w:val="nil"/>
              <w:left w:val="single" w:color="cfcfcf" w:sz="5"/>
              <w:bottom w:val="single" w:color="cfcfcf" w:sz="5"/>
              <w:right w:val="single" w:color="cfcfcf" w:sz="5"/>
            </w:tcBorders>
          </w:tcP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туысқандары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w:t>
            </w:r>
          </w:p>
        </w:tc>
        <w:tc>
          <w:tcPr>
            <w:tcW w:w="0" w:type="auto"/>
            <w:vMerge/>
            <w:tcBorders>
              <w:top w:val="nil"/>
              <w:left w:val="single" w:color="cfcfcf" w:sz="5"/>
              <w:bottom w:val="single" w:color="cfcfcf" w:sz="5"/>
              <w:right w:val="single" w:color="cfcfcf" w:sz="5"/>
            </w:tcBorders>
          </w:tcP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Олармен туыстық байланысы жоқ, үй шаруашылығының басқа мүшелері</w:t>
            </w:r>
          </w:p>
        </w:tc>
        <w:tc>
          <w:tcPr>
            <w:tcW w:w="0" w:type="auto"/>
            <w:vMerge/>
            <w:tcBorders>
              <w:top w:val="nil"/>
              <w:left w:val="single" w:color="cfcfcf" w:sz="5"/>
              <w:bottom w:val="single" w:color="cfcfcf" w:sz="5"/>
              <w:right w:val="single" w:color="cfcfcf" w:sz="5"/>
            </w:tcBorders>
          </w:tcPr>
          <w:p/>
        </w:tc>
      </w:tr>
    </w:tbl>
    <w:bookmarkStart w:name="z40" w:id="28"/>
    <w:p>
      <w:pPr>
        <w:spacing w:after="0"/>
        <w:ind w:left="0"/>
        <w:jc w:val="both"/>
      </w:pPr>
      <w:r>
        <w:rPr>
          <w:rFonts w:ascii="Times New Roman"/>
          <w:b w:val="false"/>
          <w:i w:val="false"/>
          <w:color w:val="000000"/>
          <w:sz w:val="28"/>
        </w:rPr>
        <w:t>
4.2. Мүгедектігі бар отбасы мүшелерін көрсетіңіз.</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474"/>
        <w:gridCol w:w="4645"/>
        <w:gridCol w:w="475"/>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(өгей әке, қамқоршы)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әпкелері, ағалары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(өгей шеше, қамқоршы)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үлкен әпкелері, ағалары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Borders>
          <w:top w:val="none"/>
          <w:left w:val="none"/>
          <w:bottom w:val="none"/>
          <w:right w:val="none"/>
          <w:insideH w:val="none"/>
          <w:insideV w:val="none"/>
        </w:tblBorders>
      </w:tblPr>
      <w:tblGrid>
        <w:gridCol w:w="12274"/>
        <w:gridCol w:w="806"/>
      </w:tblGrid>
      <w:tr>
        <w:trPr>
          <w:trHeight w:val="30" w:hRule="atLeast"/>
        </w:trPr>
        <w:tc>
          <w:tcPr>
            <w:tcW w:w="12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Баланың тәрбиесіне және күтіміне ата-аналары (қамқоршылары) және туысқандарынан басқа қанша ересек адам қатысады?</w:t>
            </w:r>
          </w:p>
        </w:tc>
        <w:tc>
          <w:tcPr>
            <w:tcW w:w="80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1" w:id="29"/>
    <w:p>
      <w:pPr>
        <w:spacing w:after="0"/>
        <w:ind w:left="0"/>
        <w:jc w:val="both"/>
      </w:pPr>
      <w:r>
        <w:rPr>
          <w:rFonts w:ascii="Times New Roman"/>
          <w:b w:val="false"/>
          <w:i w:val="false"/>
          <w:color w:val="000000"/>
          <w:sz w:val="28"/>
        </w:rPr>
        <w:t>
4.4. Баланың ата-аналарының (қамқоршыларының) білімі қандай?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1761"/>
        <w:gridCol w:w="1629"/>
        <w:gridCol w:w="2934"/>
        <w:gridCol w:w="1872"/>
        <w:gridCol w:w="1807"/>
      </w:tblGrid>
      <w:tr>
        <w:trPr>
          <w:trHeight w:val="6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(өгей әке, қамқоршы)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(өгей шеше, қамқоршы)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(өгей әке, қамқоршы)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(өгей шеше, қамқоршы)</w:t>
            </w:r>
          </w:p>
        </w:tc>
      </w:tr>
      <w:tr>
        <w:trPr>
          <w:trHeight w:val="285"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және оқи алу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Сауатсыз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2" w:id="30"/>
    <w:p>
      <w:pPr>
        <w:spacing w:after="0"/>
        <w:ind w:left="0"/>
        <w:jc w:val="both"/>
      </w:pPr>
      <w:r>
        <w:rPr>
          <w:rFonts w:ascii="Times New Roman"/>
          <w:b w:val="false"/>
          <w:i w:val="false"/>
          <w:color w:val="000000"/>
          <w:sz w:val="28"/>
        </w:rPr>
        <w:t>
4.5. Үй шаруашылығы мүшелерінде біреуінің зиянды әдеттері бар 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479"/>
        <w:gridCol w:w="3080"/>
        <w:gridCol w:w="480"/>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темекі тарту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өзге де тәуелділік</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маскүнемдікке тәуелділік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есірткіге тәуелділік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3" w:id="31"/>
    <w:p>
      <w:pPr>
        <w:spacing w:after="0"/>
        <w:ind w:left="0"/>
        <w:jc w:val="both"/>
      </w:pPr>
      <w:r>
        <w:rPr>
          <w:rFonts w:ascii="Times New Roman"/>
          <w:b w:val="false"/>
          <w:i w:val="false"/>
          <w:color w:val="000000"/>
          <w:sz w:val="28"/>
        </w:rPr>
        <w:t>
4.6. Айтыңызшы, Сіздің балаңыздың достары кімдер болып табылады?</w:t>
      </w:r>
      <w:r>
        <w:br/>
      </w:r>
      <w:r>
        <w:rPr>
          <w:rFonts w:ascii="Times New Roman"/>
          <w:b w:val="false"/>
          <w:i w:val="false"/>
          <w:color w:val="000000"/>
          <w:sz w:val="28"/>
        </w:rPr>
        <w:t>
(жауаптың бірнеше нұсқасын көрсетуге болады)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0"/>
        <w:gridCol w:w="468"/>
        <w:gridCol w:w="6142"/>
        <w:gridCol w:w="470"/>
      </w:tblGrid>
      <w:tr>
        <w:trPr>
          <w:trHeight w:val="30"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Туыстарымның балалары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Достары жоқ, тек қана таныстар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Көршілердің балалары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Достары да, таныстары да жоқ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4.8-сұрақ</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Ата-аналарының достарының балалары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Интернеттегі достар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баратын мекемедегі балалар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4" w:id="32"/>
    <w:p>
      <w:pPr>
        <w:spacing w:after="0"/>
        <w:ind w:left="0"/>
        <w:jc w:val="both"/>
      </w:pPr>
      <w:r>
        <w:rPr>
          <w:rFonts w:ascii="Times New Roman"/>
          <w:b w:val="false"/>
          <w:i w:val="false"/>
          <w:color w:val="000000"/>
          <w:sz w:val="28"/>
        </w:rPr>
        <w:t>
4.7. Бала негізінен неше жастағы балалармен араласады? Қаншалықты жиі? (жауаптың нұсқаларын оқыңыз)</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2"/>
        <w:gridCol w:w="1637"/>
        <w:gridCol w:w="1928"/>
        <w:gridCol w:w="1762"/>
        <w:gridCol w:w="1721"/>
      </w:tblGrid>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топтар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Ешқашан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Анда-санда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Әрқашан</w:t>
            </w:r>
          </w:p>
        </w:tc>
      </w:tr>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Құрдастарымен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жастағы балалармен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Кіші жастағы балалармен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5" w:id="33"/>
    <w:p>
      <w:pPr>
        <w:spacing w:after="0"/>
        <w:ind w:left="0"/>
        <w:jc w:val="both"/>
      </w:pPr>
      <w:r>
        <w:rPr>
          <w:rFonts w:ascii="Times New Roman"/>
          <w:b w:val="false"/>
          <w:i w:val="false"/>
          <w:color w:val="000000"/>
          <w:sz w:val="28"/>
        </w:rPr>
        <w:t>
4.8. Бала күні бойы күндізгі ұйқыға және өзге де белсенділік түрлеріне қанша уақыт кетіретінін көрсетіңіз? (жауаптың нұсқаларын оқыңыз)</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1315"/>
        <w:gridCol w:w="1554"/>
        <w:gridCol w:w="1446"/>
        <w:gridCol w:w="1446"/>
        <w:gridCol w:w="1447"/>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Белсенділік түрлері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3 сағатқа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5 сағат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сағаттан астам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Айналыспайды</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Күндізгі ұйқы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бас гигиенасы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Тамақтану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Бос уақыт (мәдениет, спорт, шығармашылық)</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Оқу, білім алу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Ата-аналарымен араласу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Туыстарымен араласу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Достарымен араласу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Арнайы әлеуметтік қызметтерді алу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Компьютер, Интернет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Медициналық қызметтер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Ойындар (қуыршақ, машиналар, үстел үсті ойындары)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Таза ауада серуендеу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Басқа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6" w:id="34"/>
    <w:p>
      <w:pPr>
        <w:spacing w:after="0"/>
        <w:ind w:left="0"/>
        <w:jc w:val="both"/>
      </w:pPr>
      <w:r>
        <w:rPr>
          <w:rFonts w:ascii="Times New Roman"/>
          <w:b w:val="false"/>
          <w:i w:val="false"/>
          <w:color w:val="000000"/>
          <w:sz w:val="28"/>
        </w:rPr>
        <w:t>
4.9. Сіз күніне келесі қызмет түрлеріне қанша уақыт жұмсайсыз? (жауаптың нұсқаларын оқыңыз)</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1727"/>
        <w:gridCol w:w="1316"/>
        <w:gridCol w:w="1446"/>
        <w:gridCol w:w="1164"/>
        <w:gridCol w:w="1555"/>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Бұлармен айналыспаймын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аз</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3 сағатқа дейін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5 сағат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сағаттан астам</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Балаға санитарлық-гигиеналық күтім, тамақ дайындау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Баламен бірге уақыт өткізу (серуендеу, бос уақытты бірге өткізу, бассейнге бірге бару, оқу тапсырмаларын орындауға көмек, отбасылық кино көру және т.б.)</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7" w:id="35"/>
    <w:p>
      <w:pPr>
        <w:spacing w:after="0"/>
        <w:ind w:left="0"/>
        <w:jc w:val="both"/>
      </w:pPr>
      <w:r>
        <w:rPr>
          <w:rFonts w:ascii="Times New Roman"/>
          <w:b w:val="false"/>
          <w:i w:val="false"/>
          <w:color w:val="000000"/>
          <w:sz w:val="28"/>
        </w:rPr>
        <w:t>
4.10. Сіз балаңыздың сезімталдық, қабылдау, қозғалтқыш, ақыл-ой іс-қимылдары және өз-өзіне қызмет ету дағдыларын дамыту бойынша біліміңіз, дағдыларыңыз бар 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900"/>
        <w:gridCol w:w="756"/>
        <w:gridCol w:w="1021"/>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p>
      <w:pPr>
        <w:spacing w:after="0"/>
        <w:ind w:left="0"/>
        <w:jc w:val="both"/>
      </w:pPr>
      <w:r>
        <w:rPr>
          <w:rFonts w:ascii="Times New Roman"/>
          <w:b w:val="false"/>
          <w:i w:val="false"/>
          <w:color w:val="000000"/>
          <w:sz w:val="28"/>
        </w:rPr>
        <w:t>4.11. Сіз қалай ойлайсыз, Сіз өзіңіздің балаңызды қаншалықты түсінесіз?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677"/>
        <w:gridCol w:w="3024"/>
        <w:gridCol w:w="679"/>
      </w:tblGrid>
      <w:tr>
        <w:trPr>
          <w:trHeight w:val="24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өзара түсіністік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түсінемін</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түсінемін, кейбір кезде түсінуге қиналамын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түсінбеймін</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Түсінуде қиыншылықтар жиі болып тұрады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8" w:id="36"/>
    <w:p>
      <w:pPr>
        <w:spacing w:after="0"/>
        <w:ind w:left="0"/>
        <w:jc w:val="both"/>
      </w:pPr>
      <w:r>
        <w:rPr>
          <w:rFonts w:ascii="Times New Roman"/>
          <w:b w:val="false"/>
          <w:i w:val="false"/>
          <w:color w:val="000000"/>
          <w:sz w:val="28"/>
        </w:rPr>
        <w:t>
4.12. Бала не туралы армандайтынын Сіз білесіз бе?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643"/>
        <w:gridCol w:w="2186"/>
        <w:gridCol w:w="493"/>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7"/>
    <w:p>
      <w:pPr>
        <w:spacing w:after="0"/>
        <w:ind w:left="0"/>
        <w:jc w:val="both"/>
      </w:pPr>
      <w:r>
        <w:rPr>
          <w:rFonts w:ascii="Times New Roman"/>
          <w:b w:val="false"/>
          <w:i w:val="false"/>
          <w:color w:val="000000"/>
          <w:sz w:val="28"/>
        </w:rPr>
        <w:t>
4.13. Сіз өмірді қанша пайыз жақсы көресіз?</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188"/>
        <w:gridCol w:w="1280"/>
        <w:gridCol w:w="1280"/>
        <w:gridCol w:w="1257"/>
        <w:gridCol w:w="1211"/>
        <w:gridCol w:w="1257"/>
        <w:gridCol w:w="1257"/>
        <w:gridCol w:w="1258"/>
        <w:gridCol w:w="1258"/>
        <w:gridCol w:w="1235"/>
      </w:tblGrid>
      <w:tr>
        <w:trPr>
          <w:trHeight w:val="3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50" w:id="38"/>
    <w:p>
      <w:pPr>
        <w:spacing w:after="0"/>
        <w:ind w:left="0"/>
        <w:jc w:val="both"/>
      </w:pPr>
      <w:r>
        <w:rPr>
          <w:rFonts w:ascii="Times New Roman"/>
          <w:b w:val="false"/>
          <w:i w:val="false"/>
          <w:color w:val="000000"/>
          <w:sz w:val="28"/>
        </w:rPr>
        <w:t>
</w:t>
      </w:r>
      <w:r>
        <w:rPr>
          <w:rFonts w:ascii="Times New Roman"/>
          <w:b/>
          <w:i w:val="false"/>
          <w:color w:val="000000"/>
          <w:sz w:val="28"/>
        </w:rPr>
        <w:t>5. Экономикалық аспектілері мен тұрғын үй жағдайы</w:t>
      </w:r>
    </w:p>
    <w:bookmarkEnd w:id="38"/>
    <w:bookmarkStart w:name="z51" w:id="39"/>
    <w:p>
      <w:pPr>
        <w:spacing w:after="0"/>
        <w:ind w:left="0"/>
        <w:jc w:val="both"/>
      </w:pPr>
      <w:r>
        <w:rPr>
          <w:rFonts w:ascii="Times New Roman"/>
          <w:b w:val="false"/>
          <w:i w:val="false"/>
          <w:color w:val="000000"/>
          <w:sz w:val="28"/>
        </w:rPr>
        <w:t>
5.1. Баланың тұрып жатқан тұрғын үйі кімге тиесілі?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0"/>
        <w:gridCol w:w="751"/>
        <w:gridCol w:w="4437"/>
        <w:gridCol w:w="752"/>
      </w:tblGrid>
      <w:tr>
        <w:trPr>
          <w:trHeight w:val="240" w:hRule="atLeast"/>
        </w:trPr>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(жалдау)</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басқа мүшелеріне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(қызметтік)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тұрмайтын басқа туыстарға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2" w:id="40"/>
    <w:p>
      <w:pPr>
        <w:spacing w:after="0"/>
        <w:ind w:left="0"/>
        <w:jc w:val="both"/>
      </w:pPr>
      <w:r>
        <w:rPr>
          <w:rFonts w:ascii="Times New Roman"/>
          <w:b w:val="false"/>
          <w:i w:val="false"/>
          <w:color w:val="000000"/>
          <w:sz w:val="28"/>
        </w:rPr>
        <w:t>
5.2. Мүгедектігі бар балаға қанша шаршы метрден тұрғын алаң келеді?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4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5.3-сұрақ тірек-қозғалыс аппараты бұзылған балалары бар отбасыларына қойылады, қалған жағдайларда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5.4-сұраққа көшу</w:t>
            </w:r>
          </w:p>
        </w:tc>
      </w:tr>
    </w:tbl>
    <w:bookmarkStart w:name="z53" w:id="41"/>
    <w:p>
      <w:pPr>
        <w:spacing w:after="0"/>
        <w:ind w:left="0"/>
        <w:jc w:val="both"/>
      </w:pPr>
      <w:r>
        <w:rPr>
          <w:rFonts w:ascii="Times New Roman"/>
          <w:b w:val="false"/>
          <w:i w:val="false"/>
          <w:color w:val="000000"/>
          <w:sz w:val="28"/>
        </w:rPr>
        <w:t>
5.3. Бала тұрып жатқан үй қандай жайлылықтармен жабдықталған? (жауаптың нұсқаларын оқыңыз)</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2"/>
        <w:gridCol w:w="680"/>
        <w:gridCol w:w="4037"/>
        <w:gridCol w:w="681"/>
      </w:tblGrid>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(көп қабатты үйлер үшін)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Пандус</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Кеңейтілген кіреберіс есіктер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Сүйеніштер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4" w:id="42"/>
    <w:p>
      <w:pPr>
        <w:spacing w:after="0"/>
        <w:ind w:left="0"/>
        <w:jc w:val="both"/>
      </w:pPr>
      <w:r>
        <w:rPr>
          <w:rFonts w:ascii="Times New Roman"/>
          <w:b w:val="false"/>
          <w:i w:val="false"/>
          <w:color w:val="000000"/>
          <w:sz w:val="28"/>
        </w:rPr>
        <w:t>
5.4. Үйде абаттандырудың қандай түрлері бар екенін көрсетіңіз (жауаптың нұсқаларын оқып беріңіз)</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727"/>
        <w:gridCol w:w="6206"/>
        <w:gridCol w:w="728"/>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үйде (пәтерде)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Электрплитасы (еден үсті)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үйден (пәтерден) тыс жерде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газ</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Құдық/колонка немесе сумен жабдықтаудың басқа көзі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(баллонда)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Тасылатын су/ауыз суын жеткізу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немесе себізгі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қондырғылардан (қазандықтардан) жылыту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телефон байланысы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жылыту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Санторап (су шайғышы бар дәретхана)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ыстық сумен жабдықтау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жылытқыштан ыстық су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 және шығару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55" w:id="43"/>
    <w:p>
      <w:pPr>
        <w:spacing w:after="0"/>
        <w:ind w:left="0"/>
        <w:jc w:val="both"/>
      </w:pPr>
      <w:r>
        <w:rPr>
          <w:rFonts w:ascii="Times New Roman"/>
          <w:b w:val="false"/>
          <w:i w:val="false"/>
          <w:color w:val="000000"/>
          <w:sz w:val="28"/>
        </w:rPr>
        <w:t>
5.5. Сіздің үй шаруашылығыңыздың орташа алғанда бір айдағы жиынтық табысының жалпы сомасын көрсетіңіз (теңгемен)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5"/>
        <w:gridCol w:w="1398"/>
        <w:gridCol w:w="5038"/>
        <w:gridCol w:w="1399"/>
      </w:tblGrid>
      <w:tr>
        <w:trPr>
          <w:trHeight w:val="72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дейін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260 000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 – 40 000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260 001 – 320 000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 – 60 000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320 001 – 400 000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60 001 – 100 000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500 000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100 001 – 140 000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500 001 – 600 000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140 001 – 200 000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 жоғары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56" w:id="44"/>
    <w:p>
      <w:pPr>
        <w:spacing w:after="0"/>
        <w:ind w:left="0"/>
        <w:jc w:val="both"/>
      </w:pPr>
      <w:r>
        <w:rPr>
          <w:rFonts w:ascii="Times New Roman"/>
          <w:b w:val="false"/>
          <w:i w:val="false"/>
          <w:color w:val="000000"/>
          <w:sz w:val="28"/>
        </w:rPr>
        <w:t>
5.6. Сіздің үй шаруашылығыңыз үшін күнкөрістің қаражат көздерін көрсетіңіз. (жауаптың бірнеше нұсқасын көрсетуге болады)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9"/>
        <w:gridCol w:w="696"/>
        <w:gridCol w:w="6136"/>
        <w:gridCol w:w="889"/>
      </w:tblGrid>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 өндірілген өнімді өткізуден (сатудан) түскен табыс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қамтылу (дара кәсіпкерлік қызмет)</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меншігіне қатысу үлесінен түскен табыс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мүліктен түскен табыс (жалға беру)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(сонымен қатар мүгедектігі бойынша)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 салымдар бойынша пайыздар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басқа да түрлері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қағаздардан дивиденттер (акциялар, облигациялар)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Туыстардың, таныстардың көмегі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саяжайдан, бақшадан алынған өнімдерді тұтыну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7" w:id="45"/>
    <w:p>
      <w:pPr>
        <w:spacing w:after="0"/>
        <w:ind w:left="0"/>
        <w:jc w:val="both"/>
      </w:pPr>
      <w:r>
        <w:rPr>
          <w:rFonts w:ascii="Times New Roman"/>
          <w:b w:val="false"/>
          <w:i w:val="false"/>
          <w:color w:val="000000"/>
          <w:sz w:val="28"/>
        </w:rPr>
        <w:t>
5.7. Баланың ата-аналары (қамқоршылары) жұмыс істей ме?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9"/>
        <w:gridCol w:w="696"/>
        <w:gridCol w:w="6136"/>
        <w:gridCol w:w="889"/>
      </w:tblGrid>
      <w:tr>
        <w:trPr>
          <w:trHeight w:val="315"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ата-анасының (қамқоршылары) екеуі де жұмыс істейді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6-бөлім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ата-анасының екеуі де жұмыс істемейді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шешесі (қамқоршы) жұмыс істейді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ата-анасының екеуі де ешқашан жұмыс істемеген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әкесі (қамқоршы) жұмыс істейді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8" w:id="46"/>
    <w:p>
      <w:pPr>
        <w:spacing w:after="0"/>
        <w:ind w:left="0"/>
        <w:jc w:val="both"/>
      </w:pPr>
      <w:r>
        <w:rPr>
          <w:rFonts w:ascii="Times New Roman"/>
          <w:b w:val="false"/>
          <w:i w:val="false"/>
          <w:color w:val="000000"/>
          <w:sz w:val="28"/>
        </w:rPr>
        <w:t>
5.8. Ата-анасының біреуі немесе екеуі де (қамқоршысы) неге жұмыс істемейді?</w:t>
      </w:r>
      <w:r>
        <w:br/>
      </w:r>
      <w:r>
        <w:rPr>
          <w:rFonts w:ascii="Times New Roman"/>
          <w:b w:val="false"/>
          <w:i w:val="false"/>
          <w:color w:val="000000"/>
          <w:sz w:val="28"/>
        </w:rPr>
        <w:t>
(егер ата-анасының (қамқоршы) екеуі де жұмыс істемесе, негізгі 2 себепті көрсетіңіз)</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0"/>
        <w:gridCol w:w="760"/>
        <w:gridCol w:w="6052"/>
        <w:gridCol w:w="808"/>
      </w:tblGrid>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орын (жұмыс) жоқ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төмен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қолайсыз</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қашықтық ұзақ, көлікпен қиындықтар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 жоқ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бала күтімі демалысында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 денсаулық жағдайы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Зейнетте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балаға күтім жасайды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9" w:id="47"/>
    <w:p>
      <w:pPr>
        <w:spacing w:after="0"/>
        <w:ind w:left="0"/>
        <w:jc w:val="both"/>
      </w:pPr>
      <w:r>
        <w:rPr>
          <w:rFonts w:ascii="Times New Roman"/>
          <w:b w:val="false"/>
          <w:i w:val="false"/>
          <w:color w:val="000000"/>
          <w:sz w:val="28"/>
        </w:rPr>
        <w:t>
</w:t>
      </w:r>
      <w:r>
        <w:rPr>
          <w:rFonts w:ascii="Times New Roman"/>
          <w:b/>
          <w:i w:val="false"/>
          <w:color w:val="000000"/>
          <w:sz w:val="28"/>
        </w:rPr>
        <w:t>6. Құқықтық қорғау, ақпараттылық және қатысу</w:t>
      </w:r>
    </w:p>
    <w:bookmarkEnd w:id="47"/>
    <w:bookmarkStart w:name="z60" w:id="48"/>
    <w:p>
      <w:pPr>
        <w:spacing w:after="0"/>
        <w:ind w:left="0"/>
        <w:jc w:val="both"/>
      </w:pPr>
      <w:r>
        <w:rPr>
          <w:rFonts w:ascii="Times New Roman"/>
          <w:b w:val="false"/>
          <w:i w:val="false"/>
          <w:color w:val="000000"/>
          <w:sz w:val="28"/>
        </w:rPr>
        <w:t>
6.1. Сіз және сіздің отбасыңыздың мүшелері төмендегі құжаттармен таныс па? (жауаптың нұсқаларын оқыңыз)</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2"/>
        <w:gridCol w:w="2104"/>
        <w:gridCol w:w="1699"/>
        <w:gridCol w:w="2105"/>
      </w:tblGrid>
      <w:tr>
        <w:trPr>
          <w:trHeight w:val="31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Нормативтік-құқықтық актілердің атауы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Ешқашан естіген жоқпыз</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Естідік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білеміз</w:t>
            </w:r>
          </w:p>
        </w:tc>
      </w:tr>
      <w:tr>
        <w:trPr>
          <w:trHeight w:val="19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БҰҰ</w:t>
            </w:r>
            <w:r>
              <w:rPr>
                <w:rFonts w:ascii="Times New Roman"/>
                <w:b w:val="false"/>
                <w:i w:val="false"/>
                <w:color w:val="000000"/>
                <w:vertAlign w:val="superscript"/>
              </w:rPr>
              <w:t>4</w:t>
            </w:r>
            <w:r>
              <w:rPr>
                <w:rFonts w:ascii="Times New Roman"/>
                <w:b w:val="false"/>
                <w:i w:val="false"/>
                <w:color w:val="000000"/>
                <w:sz w:val="20"/>
              </w:rPr>
              <w:t xml:space="preserve"> Балалардың құқығы туралы конвенция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БҰҰ мүгедектердің құқығы туралы конвенция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Республикасында мүгедектерді әлеуметтік қорғау туралы» Қазақстан Республикасы </w:t>
            </w:r>
            <w:r>
              <w:rPr>
                <w:rFonts w:ascii="Times New Roman"/>
                <w:b w:val="false"/>
                <w:i w:val="false"/>
                <w:color w:val="000000"/>
                <w:sz w:val="20"/>
              </w:rPr>
              <w:t>Заңы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«Кемтар балаларды әлеуметтік және медициналық-педагогикалық түзеу арқылы қолдау туралы» Қазақстан Республикасы </w:t>
            </w:r>
            <w:r>
              <w:rPr>
                <w:rFonts w:ascii="Times New Roman"/>
                <w:b w:val="false"/>
                <w:i w:val="false"/>
                <w:color w:val="000000"/>
                <w:sz w:val="20"/>
              </w:rPr>
              <w:t>Заңы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«Арнайы әлеуметтік қызметтер туралы» Қазақстан Республикасы Заңы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«Білім туралы» Қазақстан Республикасы </w:t>
            </w:r>
            <w:r>
              <w:rPr>
                <w:rFonts w:ascii="Times New Roman"/>
                <w:b w:val="false"/>
                <w:i w:val="false"/>
                <w:color w:val="000000"/>
                <w:sz w:val="20"/>
              </w:rPr>
              <w:t>Заңы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1" w:id="49"/>
    <w:p>
      <w:pPr>
        <w:spacing w:after="0"/>
        <w:ind w:left="0"/>
        <w:jc w:val="both"/>
      </w:pPr>
      <w:r>
        <w:rPr>
          <w:rFonts w:ascii="Times New Roman"/>
          <w:b w:val="false"/>
          <w:i w:val="false"/>
          <w:color w:val="000000"/>
          <w:sz w:val="28"/>
        </w:rPr>
        <w:t>
6.2. Мүгедектігі бар кез-келген адамның санатына қарамастан келесі құқықтары бар екенін Сіз білесіз бе: (жауаптың нұсқаларын оқыңыз)</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7"/>
        <w:gridCol w:w="1699"/>
        <w:gridCol w:w="1699"/>
        <w:gridCol w:w="2915"/>
      </w:tblGrid>
      <w:tr>
        <w:trPr>
          <w:trHeight w:val="31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білмеймін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білемін</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балаңызға қатысты төменде көрсетілген құқықтары бұзылған жағдайда, оларды белгілеңіз</w:t>
            </w:r>
          </w:p>
        </w:tc>
      </w:tr>
      <w:tr>
        <w:trPr>
          <w:trHeight w:val="19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Физикалық, ақыл-ой қабілеттеріне және армандарына сай білім алуға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Тегін медициналық жәрдем (қызметке)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адамдармен теңдей қоғамның өміріне қатысу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Қолжетімді ақпарат алу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қызметті пайдалану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Мәдени өмірге және спорттық іс-шараларға қатысу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Қызмет түрі мен кәсіпті таңдау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Шығармашылық және қоғамдық іс-шараларға қатысу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Отбасы құру құқығы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Мүліктік құқық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мұнда және бұдан әрі БҰҰ-Біріккен Ұлттар Ұйымы</w:t>
      </w:r>
    </w:p>
    <w:bookmarkStart w:name="z62" w:id="50"/>
    <w:p>
      <w:pPr>
        <w:spacing w:after="0"/>
        <w:ind w:left="0"/>
        <w:jc w:val="both"/>
      </w:pPr>
      <w:r>
        <w:rPr>
          <w:rFonts w:ascii="Times New Roman"/>
          <w:b w:val="false"/>
          <w:i w:val="false"/>
          <w:color w:val="000000"/>
          <w:sz w:val="28"/>
        </w:rPr>
        <w:t>
6.3. Сіз төменде көрсетілген ұйымдардың қайсысына бір рет болсын жүгіндіңіз? (жауаптың нұсқаларын оқып беріңіз)</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9"/>
        <w:gridCol w:w="695"/>
        <w:gridCol w:w="5530"/>
        <w:gridCol w:w="696"/>
      </w:tblGrid>
      <w:tr>
        <w:trPr>
          <w:trHeight w:val="255"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жанындағы Адам құқықтары жөніндегі комиссия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стационар типтегі ұйымдар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уәкілетті орган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ауруханасы, емхана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құқықтарын қорғау жөніндегі өңірлік басқармалар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Жүйке-жүйесі бұзылғандар ауруханасы, психикалық денсаулық мәселері орталықтары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w:t>
            </w:r>
            <w:r>
              <w:rPr>
                <w:rFonts w:ascii="Times New Roman"/>
                <w:b w:val="false"/>
                <w:i w:val="false"/>
                <w:color w:val="000000"/>
                <w:vertAlign w:val="superscript"/>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үйлестірудің өңірлік басқармалары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жоқпыз</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қызмет көрсету ұйымдары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3" w:id="51"/>
    <w:p>
      <w:pPr>
        <w:spacing w:after="0"/>
        <w:ind w:left="0"/>
        <w:jc w:val="both"/>
      </w:pPr>
      <w:r>
        <w:rPr>
          <w:rFonts w:ascii="Times New Roman"/>
          <w:b w:val="false"/>
          <w:i w:val="false"/>
          <w:color w:val="000000"/>
          <w:sz w:val="28"/>
        </w:rPr>
        <w:t>
6.4. Қажет болған жағдайда әлеуметтік қызметкерге көмекке жүгінуге болатынын білесіз бе?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99"/>
        <w:gridCol w:w="3333"/>
        <w:gridCol w:w="700"/>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4" w:id="52"/>
    <w:p>
      <w:pPr>
        <w:spacing w:after="0"/>
        <w:ind w:left="0"/>
        <w:jc w:val="both"/>
      </w:pPr>
      <w:r>
        <w:rPr>
          <w:rFonts w:ascii="Times New Roman"/>
          <w:b w:val="false"/>
          <w:i w:val="false"/>
          <w:color w:val="000000"/>
          <w:sz w:val="28"/>
        </w:rPr>
        <w:t>
6.5. Сіздің әлеуметтік қызметкер Сізге көмек көрсете алады деп есептейсіз бе?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99"/>
        <w:gridCol w:w="3333"/>
        <w:gridCol w:w="700"/>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65" w:id="53"/>
    <w:p>
      <w:pPr>
        <w:spacing w:after="0"/>
        <w:ind w:left="0"/>
        <w:jc w:val="both"/>
      </w:pPr>
      <w:r>
        <w:rPr>
          <w:rFonts w:ascii="Times New Roman"/>
          <w:b w:val="false"/>
          <w:i w:val="false"/>
          <w:color w:val="000000"/>
          <w:sz w:val="28"/>
        </w:rPr>
        <w:t>
6.6. Сіз өз қалаңызда (ауданыңызда) қандай ұйымдар арнайы әлеуеметтік қызметтерді көрсететінін білесіз бе?</w:t>
      </w:r>
    </w:p>
    <w:bookmarkEnd w:id="53"/>
    <w:tbl>
      <w:tblPr>
        <w:tblW w:w="0" w:type="auto"/>
        <w:tblCellSpacing w:w="0" w:type="auto"/>
        <w:tblBorders>
          <w:top w:val="none"/>
          <w:left w:val="none"/>
          <w:bottom w:val="none"/>
          <w:right w:val="none"/>
          <w:insideH w:val="none"/>
          <w:insideV w:val="none"/>
        </w:tblBorders>
      </w:tblPr>
      <w:tblGrid>
        <w:gridCol w:w="930"/>
        <w:gridCol w:w="763"/>
        <w:gridCol w:w="882"/>
        <w:gridCol w:w="1145"/>
      </w:tblGrid>
      <w:tr>
        <w:trPr>
          <w:trHeight w:val="720" w:hRule="atLeast"/>
        </w:trPr>
        <w:tc>
          <w:tcPr>
            <w:tcW w:w="9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66" w:id="54"/>
    <w:p>
      <w:pPr>
        <w:spacing w:after="0"/>
        <w:ind w:left="0"/>
        <w:jc w:val="both"/>
      </w:pPr>
      <w:r>
        <w:rPr>
          <w:rFonts w:ascii="Times New Roman"/>
          <w:b w:val="false"/>
          <w:i w:val="false"/>
          <w:color w:val="000000"/>
          <w:sz w:val="28"/>
        </w:rPr>
        <w:t>
6.7. Баланың мінез-құлығы себебінен құқық қорғау органдарымен кездескеніңіз болды ма?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697"/>
        <w:gridCol w:w="3519"/>
        <w:gridCol w:w="699"/>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7" w:id="55"/>
    <w:p>
      <w:pPr>
        <w:spacing w:after="0"/>
        <w:ind w:left="0"/>
        <w:jc w:val="both"/>
      </w:pPr>
      <w:r>
        <w:rPr>
          <w:rFonts w:ascii="Times New Roman"/>
          <w:b w:val="false"/>
          <w:i w:val="false"/>
          <w:color w:val="000000"/>
          <w:sz w:val="28"/>
        </w:rPr>
        <w:t>
6.8. Балаға қатысты қылмыстар (ұрлық, шабул, зорлық-зомбылық) болды ма?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697"/>
        <w:gridCol w:w="3519"/>
        <w:gridCol w:w="699"/>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8" w:id="56"/>
    <w:p>
      <w:pPr>
        <w:spacing w:after="0"/>
        <w:ind w:left="0"/>
        <w:jc w:val="both"/>
      </w:pPr>
      <w:r>
        <w:rPr>
          <w:rFonts w:ascii="Times New Roman"/>
          <w:b w:val="false"/>
          <w:i w:val="false"/>
          <w:color w:val="000000"/>
          <w:sz w:val="28"/>
        </w:rPr>
        <w:t>
6.9. Сіз баладан мыналарды байқадыңыз ба? (жауаптың нұсқаларын оқып беріңіз)</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2"/>
        <w:gridCol w:w="1273"/>
        <w:gridCol w:w="1084"/>
        <w:gridCol w:w="1084"/>
        <w:gridCol w:w="1084"/>
        <w:gridCol w:w="1673"/>
      </w:tblGrid>
      <w:tr>
        <w:trPr>
          <w:trHeight w:val="30" w:hRule="atLeast"/>
        </w:trPr>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Эмоционалдық күйі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Ешқашан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Әрдайым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Қолданылмайды</w:t>
            </w:r>
          </w:p>
        </w:tc>
      </w:tr>
      <w:tr>
        <w:trPr>
          <w:trHeight w:val="30" w:hRule="atLeast"/>
        </w:trPr>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Сіздің балаңыз эмоциялық күйзелісте, дәрменсіз, қызығушылығы жоқ, енжарлық, өзін-өзі жоғалту сезімі, терең қайғыда бола 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Сіздің балаңыз өзіне зиян келтіру бойынша («Барлығы үмітсіз және мәнсіз», «Менсіз бәріне жақсы болар еді!», «Бәрін жеккөрем…», «Сіздер мені түсінбейсіздер!» және т.б.) өз ойларын ауызша айтып көрді ме?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Сіздің балаңыз құрдастарының өз-өзіне қол жұмсауы әрекеті туралы айтты 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ҮЕҰ-Үкіметтік емес ұйым</w:t>
      </w:r>
    </w:p>
    <w:bookmarkStart w:name="z69" w:id="57"/>
    <w:p>
      <w:pPr>
        <w:spacing w:after="0"/>
        <w:ind w:left="0"/>
        <w:jc w:val="both"/>
      </w:pPr>
      <w:r>
        <w:rPr>
          <w:rFonts w:ascii="Times New Roman"/>
          <w:b w:val="false"/>
          <w:i w:val="false"/>
          <w:color w:val="000000"/>
          <w:sz w:val="28"/>
        </w:rPr>
        <w:t>
6.10. Сіздің отбасыңыз салық жеңілдіктерін пайдалана ма? (бір ата-ананың ЖТС</w:t>
      </w:r>
      <w:r>
        <w:rPr>
          <w:rFonts w:ascii="Times New Roman"/>
          <w:b w:val="false"/>
          <w:i w:val="false"/>
          <w:color w:val="000000"/>
          <w:vertAlign w:val="superscript"/>
        </w:rPr>
        <w:t>6</w:t>
      </w:r>
      <w:r>
        <w:rPr>
          <w:rFonts w:ascii="Times New Roman"/>
          <w:b w:val="false"/>
          <w:i w:val="false"/>
          <w:color w:val="000000"/>
          <w:sz w:val="28"/>
        </w:rPr>
        <w:t>-дан босатылуы, көлікке салық, жер салығы, мем.баж)</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686"/>
        <w:gridCol w:w="4447"/>
        <w:gridCol w:w="729"/>
      </w:tblGrid>
      <w:tr>
        <w:trPr>
          <w:trHeight w:val="24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пайдаланады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бұндай жеңілдіктер бар екенін білген жоқпын</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қажеттілігі жоқ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0" w:id="58"/>
    <w:p>
      <w:pPr>
        <w:spacing w:after="0"/>
        <w:ind w:left="0"/>
        <w:jc w:val="both"/>
      </w:pPr>
      <w:r>
        <w:rPr>
          <w:rFonts w:ascii="Times New Roman"/>
          <w:b w:val="false"/>
          <w:i w:val="false"/>
          <w:color w:val="000000"/>
          <w:sz w:val="28"/>
        </w:rPr>
        <w:t>
</w:t>
      </w:r>
      <w:r>
        <w:rPr>
          <w:rFonts w:ascii="Times New Roman"/>
          <w:b/>
          <w:i w:val="false"/>
          <w:color w:val="000000"/>
          <w:sz w:val="28"/>
        </w:rPr>
        <w:t>7. Бос уақытындағы әрекеті</w:t>
      </w:r>
    </w:p>
    <w:bookmarkEnd w:id="58"/>
    <w:bookmarkStart w:name="z71" w:id="59"/>
    <w:p>
      <w:pPr>
        <w:spacing w:after="0"/>
        <w:ind w:left="0"/>
        <w:jc w:val="both"/>
      </w:pPr>
      <w:r>
        <w:rPr>
          <w:rFonts w:ascii="Times New Roman"/>
          <w:b w:val="false"/>
          <w:i w:val="false"/>
          <w:color w:val="000000"/>
          <w:sz w:val="28"/>
        </w:rPr>
        <w:t>
7.1. Балаға бос уақыттың қандай түрлері қолжетімді?</w:t>
      </w:r>
      <w:r>
        <w:br/>
      </w:r>
      <w:r>
        <w:rPr>
          <w:rFonts w:ascii="Times New Roman"/>
          <w:b w:val="false"/>
          <w:i w:val="false"/>
          <w:color w:val="000000"/>
          <w:sz w:val="28"/>
        </w:rPr>
        <w:t>
(жауаптың бірнеше нұсқасын көрсетуге болады)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5"/>
        <w:gridCol w:w="756"/>
        <w:gridCol w:w="5853"/>
        <w:gridCol w:w="736"/>
      </w:tblGrid>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журналдар оқу және т.б.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 (қуыршақтар, машиналар, үстел үсті ойындары)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Телехабарлар көру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Достарымен араласу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жаттығулары, спорттық секциялар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орындарға бару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радио тыңдау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Киноға, театрға бару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ойындар, Интернет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Дәмхана, ойын-сауық орталықтары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Үйірмелерге бару, шығармашылықпен айналысу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аталған түрлер қолжетімді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ауада серуендеу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аталған түрлер қолжетімсіз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7.2-сұрақ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72" w:id="60"/>
    <w:p>
      <w:pPr>
        <w:spacing w:after="0"/>
        <w:ind w:left="0"/>
        <w:jc w:val="both"/>
      </w:pPr>
      <w:r>
        <w:rPr>
          <w:rFonts w:ascii="Times New Roman"/>
          <w:b w:val="false"/>
          <w:i w:val="false"/>
          <w:color w:val="000000"/>
          <w:sz w:val="28"/>
        </w:rPr>
        <w:t>
7.2. Балаға бос уақыт неге қолжетімсіз? (жауаптың бірнеше нұсқасын көрсетуге болады)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8"/>
        <w:gridCol w:w="756"/>
        <w:gridCol w:w="5450"/>
        <w:gridCol w:w="736"/>
      </w:tblGrid>
      <w:tr>
        <w:trPr>
          <w:trHeight w:val="30"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 (қамқоршыларынан) денсаулығының нашарлығы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жағымсыз қатынасы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(денсаулық) жағдайы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 секциялар жоқ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қаражатының жеткіліксіздігі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Үйірмелерге, секцияларға қабылдамайды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Көмекшінің жоқ болуы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Қызығушылық жоқ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Ата-аналарының (қамқоршыларының) бос уақытының жоқ болуы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3" w:id="61"/>
    <w:p>
      <w:pPr>
        <w:spacing w:after="0"/>
        <w:ind w:left="0"/>
        <w:jc w:val="both"/>
      </w:pPr>
      <w:r>
        <w:rPr>
          <w:rFonts w:ascii="Times New Roman"/>
          <w:b w:val="false"/>
          <w:i w:val="false"/>
          <w:color w:val="000000"/>
          <w:sz w:val="28"/>
        </w:rPr>
        <w:t>
7.3. Бала үшін жазғы демалыс қалай ұйымдастырылды?</w:t>
      </w:r>
      <w:r>
        <w:br/>
      </w:r>
      <w:r>
        <w:rPr>
          <w:rFonts w:ascii="Times New Roman"/>
          <w:b w:val="false"/>
          <w:i w:val="false"/>
          <w:color w:val="000000"/>
          <w:sz w:val="28"/>
        </w:rPr>
        <w:t>
(жауаптың бірнеше нұсқасын көрсетуге болады)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5"/>
        <w:gridCol w:w="771"/>
        <w:gridCol w:w="5553"/>
        <w:gridCol w:w="491"/>
      </w:tblGrid>
      <w:tr>
        <w:trPr>
          <w:trHeight w:val="315"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Саяжайда (ауылда, қала сыртындағы үйде) демаламыз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(курорт, демалыс үйі, профилакторий, пансионат)</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Теңізге, өзенге, көлге, демалыс аймағына шығамыз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Туыстарымызға қонаққа барамыз</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лагерь</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Демалыста қаланың сыртына шығамыз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Ұйымдастырылмаған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74" w:id="62"/>
    <w:p>
      <w:pPr>
        <w:spacing w:after="0"/>
        <w:ind w:left="0"/>
        <w:jc w:val="both"/>
      </w:pPr>
      <w:r>
        <w:rPr>
          <w:rFonts w:ascii="Times New Roman"/>
          <w:b w:val="false"/>
          <w:i w:val="false"/>
          <w:color w:val="000000"/>
          <w:sz w:val="28"/>
        </w:rPr>
        <w:t>
7.4. Бала қандай мәдени, спорттық және ойын-сауық іс-шараларына қатысады? (жауаптың бірнеше нұсқасын көрсетуге болады)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8"/>
        <w:gridCol w:w="756"/>
        <w:gridCol w:w="5450"/>
        <w:gridCol w:w="736"/>
      </w:tblGrid>
      <w:tr>
        <w:trPr>
          <w:trHeight w:val="315"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балаларға арналған арнайы ұйымдастырылған іс-шаралар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Қатыспайды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іс-шаралар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іс-шаралар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ЖТС-Жеке табыс салығы</w:t>
      </w:r>
    </w:p>
    <w:bookmarkStart w:name="z75" w:id="63"/>
    <w:p>
      <w:pPr>
        <w:spacing w:after="0"/>
        <w:ind w:left="0"/>
        <w:jc w:val="both"/>
      </w:pPr>
      <w:r>
        <w:rPr>
          <w:rFonts w:ascii="Times New Roman"/>
          <w:b w:val="false"/>
          <w:i w:val="false"/>
          <w:color w:val="000000"/>
          <w:sz w:val="28"/>
        </w:rPr>
        <w:t>
</w:t>
      </w:r>
      <w:r>
        <w:rPr>
          <w:rFonts w:ascii="Times New Roman"/>
          <w:b/>
          <w:i w:val="false"/>
          <w:color w:val="000000"/>
          <w:sz w:val="28"/>
        </w:rPr>
        <w:t>8. Қызметтерге қажеттілік және оларды бағалау</w:t>
      </w:r>
    </w:p>
    <w:bookmarkEnd w:id="63"/>
    <w:bookmarkStart w:name="z76" w:id="64"/>
    <w:p>
      <w:pPr>
        <w:spacing w:after="0"/>
        <w:ind w:left="0"/>
        <w:jc w:val="both"/>
      </w:pPr>
      <w:r>
        <w:rPr>
          <w:rFonts w:ascii="Times New Roman"/>
          <w:b w:val="false"/>
          <w:i w:val="false"/>
          <w:color w:val="000000"/>
          <w:sz w:val="28"/>
        </w:rPr>
        <w:t>
8.1. Сіз қоғамның мүгедектердің мәселелеріне көзқарасын қалай бағалайсыз?</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9"/>
        <w:gridCol w:w="696"/>
        <w:gridCol w:w="6328"/>
        <w:gridCol w:w="697"/>
      </w:tblGrid>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Жағымды деп бағалаймын, қоғам біздің мәселелерімізге ортақ деп есептеймін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бағалаймын, қоғамның мүгедектігі бар адамдарға стереотиптері көп және кемсітуін білдіреді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бағалаймын, халық түсінбейді және мүгедектердің мәселелеріне селқос қарайды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 жауап беруге қиналамын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77" w:id="65"/>
    <w:p>
      <w:pPr>
        <w:spacing w:after="0"/>
        <w:ind w:left="0"/>
        <w:jc w:val="both"/>
      </w:pPr>
      <w:r>
        <w:rPr>
          <w:rFonts w:ascii="Times New Roman"/>
          <w:b w:val="false"/>
          <w:i w:val="false"/>
          <w:color w:val="000000"/>
          <w:sz w:val="28"/>
        </w:rPr>
        <w:t>
8.2. Сіз көрсетілген мемлекеттік қызметтердің сапасы мен тиімділігіне қаншалықты қанағаттанасыз?</w:t>
      </w:r>
      <w:r>
        <w:br/>
      </w:r>
      <w:r>
        <w:rPr>
          <w:rFonts w:ascii="Times New Roman"/>
          <w:b w:val="false"/>
          <w:i w:val="false"/>
          <w:color w:val="000000"/>
          <w:sz w:val="28"/>
        </w:rPr>
        <w:t>
(жауаптың нұсқаларын оқыңыз)</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0"/>
        <w:gridCol w:w="1525"/>
        <w:gridCol w:w="1719"/>
        <w:gridCol w:w="1720"/>
        <w:gridCol w:w="1720"/>
        <w:gridCol w:w="1526"/>
      </w:tblGrid>
      <w:tr>
        <w:trPr>
          <w:trHeight w:val="67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атауы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Қанағаттанамын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қанағаттанамын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Қанағаттанбаймын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жоқпын</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мекемелерде (Халыққа қызмет көрсету орталығы, Салық комитеті) құжаттарды рәсімдеу, анықтамаларды беру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Құқық қорғау органдарымен өзара іс-қимыл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Жәрдемақыларды, зейнетақыларды және басқа әлеуметтік жеңілдіктерді белгілеу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істерді сотта қарау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денсаулық сақтау жүйесінде медициналық көмек көрсету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Әлеуметтік қорғау органдарының қызметтері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Куәландыру (медициналық-әлеуметтік сараптама)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Білім алу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бағдарламалар шеңберінде тұрғын үйді бөлу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экологиялық бақылауды жүзеге асыру (қоршаған ортаны қорғауды бақылау, табиғи ресурстарды ұдайы өсіру және пайдалану)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78" w:id="66"/>
    <w:p>
      <w:pPr>
        <w:spacing w:after="0"/>
        <w:ind w:left="0"/>
        <w:jc w:val="both"/>
      </w:pPr>
      <w:r>
        <w:rPr>
          <w:rFonts w:ascii="Times New Roman"/>
          <w:b w:val="false"/>
          <w:i w:val="false"/>
          <w:color w:val="000000"/>
          <w:sz w:val="28"/>
        </w:rPr>
        <w:t>
8.3. Бала мұқтаж ең маңызды 3 қызмет түрін атап шығыңыз?</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0"/>
      </w:tblGrid>
      <w:tr>
        <w:trPr>
          <w:trHeight w:val="390" w:hRule="atLeast"/>
        </w:trPr>
        <w:tc>
          <w:tcPr>
            <w:tcW w:w="1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Қатысқаныңыз үшін рахмет!</w:t>
            </w:r>
          </w:p>
        </w:tc>
      </w:tr>
    </w:tbl>
    <w:bookmarkStart w:name="z79" w:id="67"/>
    <w:p>
      <w:pPr>
        <w:spacing w:after="0"/>
        <w:ind w:left="0"/>
        <w:jc w:val="both"/>
      </w:pPr>
      <w:r>
        <w:rPr>
          <w:rFonts w:ascii="Times New Roman"/>
          <w:b w:val="false"/>
          <w:i w:val="false"/>
          <w:color w:val="000000"/>
          <w:sz w:val="28"/>
        </w:rPr>
        <w:t xml:space="preserve">
«Гендерлік ерекшелігі есебімен     </w:t>
      </w:r>
      <w:r>
        <w:br/>
      </w:r>
      <w:r>
        <w:rPr>
          <w:rFonts w:ascii="Times New Roman"/>
          <w:b w:val="false"/>
          <w:i w:val="false"/>
          <w:color w:val="000000"/>
          <w:sz w:val="28"/>
        </w:rPr>
        <w:t xml:space="preserve">
мүгедектігі бар 18 жасқа дейінгі   </w:t>
      </w:r>
      <w:r>
        <w:br/>
      </w:r>
      <w:r>
        <w:rPr>
          <w:rFonts w:ascii="Times New Roman"/>
          <w:b w:val="false"/>
          <w:i w:val="false"/>
          <w:color w:val="000000"/>
          <w:sz w:val="28"/>
        </w:rPr>
        <w:t xml:space="preserve">
балалардың өмір сапасы (сұрақнама)» </w:t>
      </w:r>
      <w:r>
        <w:br/>
      </w:r>
      <w:r>
        <w:rPr>
          <w:rFonts w:ascii="Times New Roman"/>
          <w:b w:val="false"/>
          <w:i w:val="false"/>
          <w:color w:val="000000"/>
          <w:sz w:val="28"/>
        </w:rPr>
        <w:t>
(коды 3025105, индексі БМ, кезеңділігі</w:t>
      </w:r>
      <w:r>
        <w:br/>
      </w:r>
      <w:r>
        <w:rPr>
          <w:rFonts w:ascii="Times New Roman"/>
          <w:b w:val="false"/>
          <w:i w:val="false"/>
          <w:color w:val="000000"/>
          <w:sz w:val="28"/>
        </w:rPr>
        <w:t xml:space="preserve">
біржолғы) статистикалық нысанға   </w:t>
      </w:r>
      <w:r>
        <w:br/>
      </w:r>
      <w:r>
        <w:rPr>
          <w:rFonts w:ascii="Times New Roman"/>
          <w:b w:val="false"/>
          <w:i w:val="false"/>
          <w:color w:val="000000"/>
          <w:sz w:val="28"/>
        </w:rPr>
        <w:t xml:space="preserve">
қосымша                 </w:t>
      </w:r>
    </w:p>
    <w:bookmarkEnd w:id="67"/>
    <w:bookmarkStart w:name="z80" w:id="68"/>
    <w:p>
      <w:pPr>
        <w:spacing w:after="0"/>
        <w:ind w:left="0"/>
        <w:jc w:val="left"/>
      </w:pPr>
      <w:r>
        <w:rPr>
          <w:rFonts w:ascii="Times New Roman"/>
          <w:b/>
          <w:i w:val="false"/>
          <w:color w:val="000000"/>
        </w:rPr>
        <w:t xml:space="preserve"> 
Мүгедектігі бар баланы және оның даму жағдайларын байқау парағы</w:t>
      </w:r>
    </w:p>
    <w:bookmarkEnd w:id="68"/>
    <w:bookmarkStart w:name="z81" w:id="69"/>
    <w:p>
      <w:pPr>
        <w:spacing w:after="0"/>
        <w:ind w:left="0"/>
        <w:jc w:val="both"/>
      </w:pPr>
      <w:r>
        <w:rPr>
          <w:rFonts w:ascii="Times New Roman"/>
          <w:b w:val="false"/>
          <w:i w:val="false"/>
          <w:color w:val="000000"/>
          <w:sz w:val="28"/>
        </w:rPr>
        <w:t>
</w:t>
      </w:r>
      <w:r>
        <w:rPr>
          <w:rFonts w:ascii="Times New Roman"/>
          <w:b/>
          <w:i w:val="false"/>
          <w:color w:val="000000"/>
          <w:sz w:val="28"/>
        </w:rPr>
        <w:t>1. Жалпы мәліметтер</w:t>
      </w:r>
    </w:p>
    <w:bookmarkEnd w:id="69"/>
    <w:p>
      <w:pPr>
        <w:spacing w:after="0"/>
        <w:ind w:left="0"/>
        <w:jc w:val="both"/>
      </w:pPr>
      <w:r>
        <w:rPr>
          <w:rFonts w:ascii="Times New Roman"/>
          <w:b w:val="false"/>
          <w:i w:val="false"/>
          <w:color w:val="000000"/>
          <w:sz w:val="28"/>
        </w:rPr>
        <w:t>1. Пікіртерім алу кезінде Сіз баланы көрдіңіз бе?</w:t>
      </w:r>
    </w:p>
    <w:tbl>
      <w:tblPr>
        <w:tblW w:w="0" w:type="auto"/>
        <w:tblCellSpacing w:w="0" w:type="auto"/>
        <w:tblBorders>
          <w:top w:val="none"/>
          <w:left w:val="none"/>
          <w:bottom w:val="none"/>
          <w:right w:val="none"/>
          <w:insideH w:val="none"/>
          <w:insideV w:val="none"/>
        </w:tblBorders>
      </w:tblPr>
      <w:tblGrid>
        <w:gridCol w:w="930"/>
        <w:gridCol w:w="763"/>
        <w:gridCol w:w="882"/>
        <w:gridCol w:w="1145"/>
      </w:tblGrid>
      <w:tr>
        <w:trPr>
          <w:trHeight w:val="720" w:hRule="atLeast"/>
        </w:trPr>
        <w:tc>
          <w:tcPr>
            <w:tcW w:w="9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2" w:id="70"/>
    <w:p>
      <w:pPr>
        <w:spacing w:after="0"/>
        <w:ind w:left="0"/>
        <w:jc w:val="both"/>
      </w:pPr>
      <w:r>
        <w:rPr>
          <w:rFonts w:ascii="Times New Roman"/>
          <w:b w:val="false"/>
          <w:i w:val="false"/>
          <w:color w:val="000000"/>
          <w:sz w:val="28"/>
        </w:rPr>
        <w:t>
2. Байқау кезінде балаға кім күтім жасайды?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9542"/>
      </w:tblGrid>
      <w:tr>
        <w:trPr>
          <w:trHeight w:val="285"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Анасы (қамқоршысы)</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Туыстары</w:t>
            </w:r>
          </w:p>
        </w:tc>
      </w:tr>
      <w:tr>
        <w:trPr>
          <w:trHeight w:val="21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Әкесі (қамқоршысы)</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 тұлға (кім екенін көрсетіңіз) _______</w:t>
            </w:r>
          </w:p>
        </w:tc>
      </w:tr>
    </w:tbl>
    <w:bookmarkStart w:name="z83" w:id="71"/>
    <w:p>
      <w:pPr>
        <w:spacing w:after="0"/>
        <w:ind w:left="0"/>
        <w:jc w:val="both"/>
      </w:pPr>
      <w:r>
        <w:rPr>
          <w:rFonts w:ascii="Times New Roman"/>
          <w:b w:val="false"/>
          <w:i w:val="false"/>
          <w:color w:val="000000"/>
          <w:sz w:val="28"/>
        </w:rPr>
        <w:t>
</w:t>
      </w:r>
      <w:r>
        <w:rPr>
          <w:rFonts w:ascii="Times New Roman"/>
          <w:b/>
          <w:i w:val="false"/>
          <w:color w:val="000000"/>
          <w:sz w:val="28"/>
        </w:rPr>
        <w:t>II. Тұрғын үй, тұрмыстық жағдайы</w:t>
      </w:r>
    </w:p>
    <w:bookmarkEnd w:id="71"/>
    <w:bookmarkStart w:name="z84" w:id="72"/>
    <w:p>
      <w:pPr>
        <w:spacing w:after="0"/>
        <w:ind w:left="0"/>
        <w:jc w:val="both"/>
      </w:pPr>
      <w:r>
        <w:rPr>
          <w:rFonts w:ascii="Times New Roman"/>
          <w:b w:val="false"/>
          <w:i w:val="false"/>
          <w:color w:val="000000"/>
          <w:sz w:val="28"/>
        </w:rPr>
        <w:t>
3. Тұрғын үй жағдайы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6187"/>
      </w:tblGrid>
      <w:tr>
        <w:trPr>
          <w:trHeight w:val="51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Тұрудың жайлы жағдайы бар абаттандырылған пәтер</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Ескі жеке ғимарат, жөндеу немесе жаңа үй салу қажет</w:t>
            </w:r>
          </w:p>
        </w:tc>
      </w:tr>
      <w:tr>
        <w:trPr>
          <w:trHeight w:val="51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үйде немесе үйдің бөлігінде қолайлы тұру жағдайлары</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Үйдің ауласында немесе үйдің жанында балалар алаңының бар болуы</w:t>
            </w:r>
          </w:p>
        </w:tc>
      </w:tr>
      <w:tr>
        <w:trPr>
          <w:trHeight w:val="255"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Тар пәтер</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73"/>
    <w:p>
      <w:pPr>
        <w:spacing w:after="0"/>
        <w:ind w:left="0"/>
        <w:jc w:val="both"/>
      </w:pPr>
      <w:r>
        <w:rPr>
          <w:rFonts w:ascii="Times New Roman"/>
          <w:b w:val="false"/>
          <w:i w:val="false"/>
          <w:color w:val="000000"/>
          <w:sz w:val="28"/>
        </w:rPr>
        <w:t>
4. Жеке бас гигиенасы құралдарының бар болуы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616"/>
      </w:tblGrid>
      <w:tr>
        <w:trPr>
          <w:trHeight w:val="285"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Дәретхана қағазы</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Жергөк</w:t>
            </w:r>
          </w:p>
        </w:tc>
      </w:tr>
      <w:tr>
        <w:trPr>
          <w:trHeight w:val="285"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Сабын (жуынуға арналған гель)</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Аталғаннан ештеңе жоқ</w:t>
            </w:r>
          </w:p>
        </w:tc>
      </w:tr>
      <w:tr>
        <w:trPr>
          <w:trHeight w:val="135"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сүлгілер</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Бар болуын тексере алмады</w:t>
            </w:r>
          </w:p>
        </w:tc>
      </w:tr>
      <w:tr>
        <w:trPr>
          <w:trHeight w:val="135"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Тіс щеткалары және паста</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74"/>
    <w:p>
      <w:pPr>
        <w:spacing w:after="0"/>
        <w:ind w:left="0"/>
        <w:jc w:val="both"/>
      </w:pPr>
      <w:r>
        <w:rPr>
          <w:rFonts w:ascii="Times New Roman"/>
          <w:b w:val="false"/>
          <w:i w:val="false"/>
          <w:color w:val="000000"/>
          <w:sz w:val="28"/>
        </w:rPr>
        <w:t>
5. Баланың тамағын дайындауға қажет жағдай</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5"/>
        <w:gridCol w:w="4515"/>
      </w:tblGrid>
      <w:tr>
        <w:trPr>
          <w:trHeight w:val="285"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Ыдыс-аяқ пен азық-түлікті сақтайтын орын</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Жатақханадағы ортақ асхана</w:t>
            </w:r>
          </w:p>
        </w:tc>
      </w:tr>
      <w:tr>
        <w:trPr>
          <w:trHeight w:val="285"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Плита</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Аталғаннан ештеңе жоқ</w:t>
            </w:r>
          </w:p>
        </w:tc>
      </w:tr>
      <w:tr>
        <w:trPr>
          <w:trHeight w:val="285"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Тоңазытқыш</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Бар болуын тексере алмады</w:t>
            </w:r>
          </w:p>
        </w:tc>
      </w:tr>
    </w:tbl>
    <w:bookmarkStart w:name="z87" w:id="75"/>
    <w:p>
      <w:pPr>
        <w:spacing w:after="0"/>
        <w:ind w:left="0"/>
        <w:jc w:val="both"/>
      </w:pPr>
      <w:r>
        <w:rPr>
          <w:rFonts w:ascii="Times New Roman"/>
          <w:b w:val="false"/>
          <w:i w:val="false"/>
          <w:color w:val="000000"/>
          <w:sz w:val="28"/>
        </w:rPr>
        <w:t>
6. Тұрғын үйдің жағдайы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6285"/>
      </w:tblGrid>
      <w:tr>
        <w:trPr>
          <w:trHeight w:val="13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Суық</w:t>
            </w:r>
          </w:p>
        </w:tc>
      </w:tr>
      <w:tr>
        <w:trPr>
          <w:trHeight w:val="13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Таза</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Тымырсық</w:t>
            </w:r>
          </w:p>
        </w:tc>
      </w:tr>
      <w:tr>
        <w:trPr>
          <w:trHeight w:val="13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Дымқыл</w:t>
            </w:r>
          </w:p>
        </w:tc>
        <w:tc>
          <w:tcPr>
            <w:tcW w:w="6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Қосымша жылытқыштар және (немесе) ауа баптағыштар бар</w:t>
            </w:r>
          </w:p>
        </w:tc>
      </w:tr>
      <w:tr>
        <w:trPr>
          <w:trHeight w:val="13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Жылы</w:t>
            </w:r>
          </w:p>
        </w:tc>
        <w:tc>
          <w:tcPr>
            <w:tcW w:w="0" w:type="auto"/>
            <w:vMerge/>
            <w:tcBorders>
              <w:top w:val="nil"/>
              <w:left w:val="single" w:color="cfcfcf" w:sz="5"/>
              <w:bottom w:val="single" w:color="cfcfcf" w:sz="5"/>
              <w:right w:val="single" w:color="cfcfcf" w:sz="5"/>
            </w:tcBorders>
          </w:tcPr>
          <w:p/>
        </w:tc>
      </w:tr>
    </w:tbl>
    <w:bookmarkStart w:name="z88" w:id="76"/>
    <w:p>
      <w:pPr>
        <w:spacing w:after="0"/>
        <w:ind w:left="0"/>
        <w:jc w:val="both"/>
      </w:pPr>
      <w:r>
        <w:rPr>
          <w:rFonts w:ascii="Times New Roman"/>
          <w:b w:val="false"/>
          <w:i w:val="false"/>
          <w:color w:val="000000"/>
          <w:sz w:val="28"/>
        </w:rPr>
        <w:t>
7. Ұйықтауға арналған орынның бар болуы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4"/>
        <w:gridCol w:w="4896"/>
      </w:tblGrid>
      <w:tr>
        <w:trPr>
          <w:trHeight w:val="195"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Жасына сәйкес жеке төсек (көлемі, типі)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 болуын тексеру мүмкін емес</w:t>
            </w:r>
          </w:p>
        </w:tc>
      </w:tr>
      <w:tr>
        <w:trPr>
          <w:trHeight w:val="27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Жасына сәйкес емес жеке төсек (көлемі, типі)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Төсек жоқ</w:t>
            </w:r>
          </w:p>
        </w:tc>
      </w:tr>
      <w:tr>
        <w:trPr>
          <w:trHeight w:val="24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Бірлескен төсек</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w:t>
            </w:r>
          </w:p>
        </w:tc>
      </w:tr>
    </w:tbl>
    <w:bookmarkStart w:name="z89" w:id="77"/>
    <w:p>
      <w:pPr>
        <w:spacing w:after="0"/>
        <w:ind w:left="0"/>
        <w:jc w:val="both"/>
      </w:pPr>
      <w:r>
        <w:rPr>
          <w:rFonts w:ascii="Times New Roman"/>
          <w:b w:val="false"/>
          <w:i w:val="false"/>
          <w:color w:val="000000"/>
          <w:sz w:val="28"/>
        </w:rPr>
        <w:t>
8. Шамамен 0-4 жастағы баланың даму деңгейіне арналған дамыту ойыншықтары, сылдырмақтардың бар болуы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5143"/>
      </w:tblGrid>
      <w:tr>
        <w:trPr>
          <w:trHeight w:val="30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Бар болуын тексеру мүмкін емес</w:t>
            </w:r>
          </w:p>
        </w:tc>
      </w:tr>
      <w:tr>
        <w:trPr>
          <w:trHeight w:val="15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78"/>
    <w:p>
      <w:pPr>
        <w:spacing w:after="0"/>
        <w:ind w:left="0"/>
        <w:jc w:val="both"/>
      </w:pPr>
      <w:r>
        <w:rPr>
          <w:rFonts w:ascii="Times New Roman"/>
          <w:b w:val="false"/>
          <w:i w:val="false"/>
          <w:color w:val="000000"/>
          <w:sz w:val="28"/>
        </w:rPr>
        <w:t>
9. Даму деңгейі мектепке дейінгі жасқа (4 жастан 7 жасқа дейін) сәйкес келетін баламен ойын өткізуге арналған ойын бұрышы және (немесе) ойын жабдықтардың бар болуы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5143"/>
      </w:tblGrid>
      <w:tr>
        <w:trPr>
          <w:trHeight w:val="27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Бар болуын тексеру мүмкін емес</w:t>
            </w:r>
          </w:p>
        </w:tc>
      </w:tr>
      <w:tr>
        <w:trPr>
          <w:trHeight w:val="225"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79"/>
    <w:p>
      <w:pPr>
        <w:spacing w:after="0"/>
        <w:ind w:left="0"/>
        <w:jc w:val="both"/>
      </w:pPr>
      <w:r>
        <w:rPr>
          <w:rFonts w:ascii="Times New Roman"/>
          <w:b w:val="false"/>
          <w:i w:val="false"/>
          <w:color w:val="000000"/>
          <w:sz w:val="28"/>
        </w:rPr>
        <w:t>
10. 7-18 жастағы балаға оқу орнының бар болуы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5143"/>
      </w:tblGrid>
      <w:tr>
        <w:trPr>
          <w:trHeight w:val="225"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Бар болуын тексеру мүмкін емес</w:t>
            </w:r>
          </w:p>
        </w:tc>
      </w:tr>
      <w:tr>
        <w:trPr>
          <w:trHeight w:val="225"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80"/>
    <w:p>
      <w:pPr>
        <w:spacing w:after="0"/>
        <w:ind w:left="0"/>
        <w:jc w:val="both"/>
      </w:pPr>
      <w:r>
        <w:rPr>
          <w:rFonts w:ascii="Times New Roman"/>
          <w:b w:val="false"/>
          <w:i w:val="false"/>
          <w:color w:val="000000"/>
          <w:sz w:val="28"/>
        </w:rPr>
        <w:t>
11. Баланың келесілерді істегені белгілерінің бар болуы: баланың төсегін (манеж) тістелегені; төсектің (манеж) жанындағы қабырғаларды тырнағаны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5143"/>
      </w:tblGrid>
      <w:tr>
        <w:trPr>
          <w:trHeight w:val="21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Бар болуын тексеру мүмкін емес</w:t>
            </w:r>
          </w:p>
        </w:tc>
      </w:tr>
      <w:tr>
        <w:trPr>
          <w:trHeight w:val="21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1"/>
    <w:p>
      <w:pPr>
        <w:spacing w:after="0"/>
        <w:ind w:left="0"/>
        <w:jc w:val="both"/>
      </w:pPr>
      <w:r>
        <w:rPr>
          <w:rFonts w:ascii="Times New Roman"/>
          <w:b w:val="false"/>
          <w:i w:val="false"/>
          <w:color w:val="000000"/>
          <w:sz w:val="28"/>
        </w:rPr>
        <w:t>
12. Техникалық орнын толтырушы (көмекші) жабдықтардың немесе қозғалыстың арнайы құралдарының бар болуы (жүруі бұзылған жағдайда)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5143"/>
      </w:tblGrid>
      <w:tr>
        <w:trPr>
          <w:trHeight w:val="195"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Бар болуын тексеру мүмкін емес</w:t>
            </w:r>
          </w:p>
        </w:tc>
      </w:tr>
      <w:tr>
        <w:trPr>
          <w:trHeight w:val="195"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Келесі бөлімдер пікіртерім кезінде баланы байқау мүмкіндігі</w:t>
      </w:r>
      <w:r>
        <w:br/>
      </w:r>
      <w:r>
        <w:rPr>
          <w:rFonts w:ascii="Times New Roman"/>
          <w:b/>
          <w:i w:val="false"/>
          <w:color w:val="000000"/>
        </w:rPr>
        <w:t>
болған жағдайда толтырылады</w:t>
      </w:r>
    </w:p>
    <w:bookmarkStart w:name="z94" w:id="82"/>
    <w:p>
      <w:pPr>
        <w:spacing w:after="0"/>
        <w:ind w:left="0"/>
        <w:jc w:val="both"/>
      </w:pPr>
      <w:r>
        <w:rPr>
          <w:rFonts w:ascii="Times New Roman"/>
          <w:b w:val="false"/>
          <w:i w:val="false"/>
          <w:color w:val="000000"/>
          <w:sz w:val="28"/>
        </w:rPr>
        <w:t>
</w:t>
      </w:r>
      <w:r>
        <w:rPr>
          <w:rFonts w:ascii="Times New Roman"/>
          <w:b/>
          <w:i w:val="false"/>
          <w:color w:val="000000"/>
          <w:sz w:val="28"/>
        </w:rPr>
        <w:t>III. Баланың Сізбен байланысу ерекшеліктері</w:t>
      </w:r>
    </w:p>
    <w:bookmarkEnd w:id="82"/>
    <w:bookmarkStart w:name="z95" w:id="83"/>
    <w:p>
      <w:pPr>
        <w:spacing w:after="0"/>
        <w:ind w:left="0"/>
        <w:jc w:val="both"/>
      </w:pPr>
      <w:r>
        <w:rPr>
          <w:rFonts w:ascii="Times New Roman"/>
          <w:b w:val="false"/>
          <w:i w:val="false"/>
          <w:color w:val="000000"/>
          <w:sz w:val="28"/>
        </w:rPr>
        <w:t>
13. Бала жаңа тұлғаларды қалай қабылдады?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6268"/>
      </w:tblGrid>
      <w:tr>
        <w:trPr>
          <w:trHeight w:val="28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Қорқу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Реакция байқалмады (іс-әрекеті өзгермеді)</w:t>
            </w:r>
          </w:p>
        </w:tc>
      </w:tr>
      <w:tr>
        <w:trPr>
          <w:trHeight w:val="25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Қымсыну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Шектен тыс жабысқақтық </w:t>
            </w:r>
          </w:p>
        </w:tc>
      </w:tr>
      <w:tr>
        <w:trPr>
          <w:trHeight w:val="28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Агрессия</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Басқа</w:t>
            </w:r>
          </w:p>
        </w:tc>
      </w:tr>
      <w:tr>
        <w:trPr>
          <w:trHeight w:val="28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Тілектестік</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4"/>
    <w:p>
      <w:pPr>
        <w:spacing w:after="0"/>
        <w:ind w:left="0"/>
        <w:jc w:val="both"/>
      </w:pPr>
      <w:r>
        <w:rPr>
          <w:rFonts w:ascii="Times New Roman"/>
          <w:b w:val="false"/>
          <w:i w:val="false"/>
          <w:color w:val="000000"/>
          <w:sz w:val="28"/>
        </w:rPr>
        <w:t>
14. Әрі қарай болған кездегі баланың көңіл күйі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3220"/>
      </w:tblGrid>
      <w:tr>
        <w:trPr>
          <w:trHeight w:val="21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Сөйледі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Жылады</w:t>
            </w:r>
          </w:p>
        </w:tc>
      </w:tr>
      <w:tr>
        <w:trPr>
          <w:trHeight w:val="225"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Үндемеді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Дыбыстар шығарды </w:t>
            </w:r>
          </w:p>
        </w:tc>
      </w:tr>
      <w:tr>
        <w:trPr>
          <w:trHeight w:val="9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Күлді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w:t>
            </w:r>
          </w:p>
        </w:tc>
      </w:tr>
    </w:tbl>
    <w:bookmarkStart w:name="z97" w:id="85"/>
    <w:p>
      <w:pPr>
        <w:spacing w:after="0"/>
        <w:ind w:left="0"/>
        <w:jc w:val="both"/>
      </w:pPr>
      <w:r>
        <w:rPr>
          <w:rFonts w:ascii="Times New Roman"/>
          <w:b w:val="false"/>
          <w:i w:val="false"/>
          <w:color w:val="000000"/>
          <w:sz w:val="28"/>
        </w:rPr>
        <w:t>
15. Бала қарым-қатынастың ауызша немесе ауызша емес (вербальдық емес) түрлерін қолданады? (баланың сөйлесу мүмкіндігі бар болған жағдайда)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8"/>
        <w:gridCol w:w="4142"/>
      </w:tblGrid>
      <w:tr>
        <w:trPr>
          <w:trHeight w:val="19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Вербальдық (ауызша)</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Ауызша да, ауызша емес те</w:t>
            </w:r>
          </w:p>
        </w:tc>
      </w:tr>
      <w:tr>
        <w:trPr>
          <w:trHeight w:val="21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Вербальдық емес (ауызша емес)</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6"/>
    <w:p>
      <w:pPr>
        <w:spacing w:after="0"/>
        <w:ind w:left="0"/>
        <w:jc w:val="both"/>
      </w:pPr>
      <w:r>
        <w:rPr>
          <w:rFonts w:ascii="Times New Roman"/>
          <w:b w:val="false"/>
          <w:i w:val="false"/>
          <w:color w:val="000000"/>
          <w:sz w:val="28"/>
        </w:rPr>
        <w:t>
16. Байқау кезінде бала не істеп жатыр?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4"/>
        <w:gridCol w:w="6226"/>
      </w:tblGrid>
      <w:tr>
        <w:trPr>
          <w:trHeight w:val="150" w:hRule="atLeast"/>
        </w:trPr>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1.Ұйықтап жатыр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Тыңдап отыр</w:t>
            </w:r>
          </w:p>
        </w:tc>
      </w:tr>
      <w:tr>
        <w:trPr>
          <w:trHeight w:val="180" w:hRule="atLeast"/>
        </w:trPr>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Тамақтанып жатыр</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Анасының артында тығылып жатыр</w:t>
            </w:r>
          </w:p>
        </w:tc>
      </w:tr>
      <w:tr>
        <w:trPr>
          <w:trHeight w:val="210" w:hRule="atLeast"/>
        </w:trPr>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Ойнап отыр, оқып немесе басқамен айналысып жатыр</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Ересек адамның қолында</w:t>
            </w:r>
          </w:p>
        </w:tc>
      </w:tr>
      <w:tr>
        <w:trPr>
          <w:trHeight w:val="165" w:hRule="atLeast"/>
        </w:trPr>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Отыр</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Интервьюермен сөйлесуге ұмтылып жатыр</w:t>
            </w:r>
          </w:p>
        </w:tc>
      </w:tr>
      <w:tr>
        <w:trPr>
          <w:trHeight w:val="165" w:hRule="atLeast"/>
        </w:trPr>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Жатыр (бірақ ұйықтап жатқан жоқ)</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w:t>
            </w:r>
          </w:p>
        </w:tc>
      </w:tr>
    </w:tbl>
    <w:bookmarkStart w:name="z99" w:id="87"/>
    <w:p>
      <w:pPr>
        <w:spacing w:after="0"/>
        <w:ind w:left="0"/>
        <w:jc w:val="both"/>
      </w:pPr>
      <w:r>
        <w:rPr>
          <w:rFonts w:ascii="Times New Roman"/>
          <w:b w:val="false"/>
          <w:i w:val="false"/>
          <w:color w:val="000000"/>
          <w:sz w:val="28"/>
        </w:rPr>
        <w:t>
17. Баланың жан-жаққа теңселу (алға-артқа) немесе басын жан-жаққа (алға-артқа) бұру белгілері бар ма?</w:t>
      </w:r>
    </w:p>
    <w:bookmarkEnd w:id="87"/>
    <w:tbl>
      <w:tblPr>
        <w:tblW w:w="0" w:type="auto"/>
        <w:tblCellSpacing w:w="0" w:type="auto"/>
        <w:tblBorders>
          <w:top w:val="none"/>
          <w:left w:val="none"/>
          <w:bottom w:val="none"/>
          <w:right w:val="none"/>
          <w:insideH w:val="none"/>
          <w:insideV w:val="none"/>
        </w:tblBorders>
      </w:tblPr>
      <w:tblGrid>
        <w:gridCol w:w="930"/>
        <w:gridCol w:w="763"/>
        <w:gridCol w:w="882"/>
        <w:gridCol w:w="1145"/>
      </w:tblGrid>
      <w:tr>
        <w:trPr>
          <w:trHeight w:val="720" w:hRule="atLeast"/>
        </w:trPr>
        <w:tc>
          <w:tcPr>
            <w:tcW w:w="9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00" w:id="88"/>
    <w:p>
      <w:pPr>
        <w:spacing w:after="0"/>
        <w:ind w:left="0"/>
        <w:jc w:val="both"/>
      </w:pPr>
      <w:r>
        <w:rPr>
          <w:rFonts w:ascii="Times New Roman"/>
          <w:b w:val="false"/>
          <w:i w:val="false"/>
          <w:color w:val="000000"/>
          <w:sz w:val="28"/>
        </w:rPr>
        <w:t>
</w:t>
      </w:r>
      <w:r>
        <w:rPr>
          <w:rFonts w:ascii="Times New Roman"/>
          <w:b/>
          <w:i w:val="false"/>
          <w:color w:val="000000"/>
          <w:sz w:val="28"/>
        </w:rPr>
        <w:t>IV. Баланың сыртқы түрі</w:t>
      </w:r>
    </w:p>
    <w:bookmarkEnd w:id="88"/>
    <w:bookmarkStart w:name="z101" w:id="89"/>
    <w:p>
      <w:pPr>
        <w:spacing w:after="0"/>
        <w:ind w:left="0"/>
        <w:jc w:val="both"/>
      </w:pPr>
      <w:r>
        <w:rPr>
          <w:rFonts w:ascii="Times New Roman"/>
          <w:b w:val="false"/>
          <w:i w:val="false"/>
          <w:color w:val="000000"/>
          <w:sz w:val="28"/>
        </w:rPr>
        <w:t>
18. Баланың сыртқы түрі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tblGrid>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Ұқыпты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Ұқыпсыз</w:t>
            </w:r>
          </w:p>
        </w:tc>
      </w:tr>
    </w:tbl>
    <w:bookmarkStart w:name="z102" w:id="90"/>
    <w:p>
      <w:pPr>
        <w:spacing w:after="0"/>
        <w:ind w:left="0"/>
        <w:jc w:val="both"/>
      </w:pPr>
      <w:r>
        <w:rPr>
          <w:rFonts w:ascii="Times New Roman"/>
          <w:b w:val="false"/>
          <w:i w:val="false"/>
          <w:color w:val="000000"/>
          <w:sz w:val="28"/>
        </w:rPr>
        <w:t>
19. Киімі мен аяқ киімі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4"/>
        <w:gridCol w:w="4896"/>
      </w:tblGrid>
      <w:tr>
        <w:trPr>
          <w:trHeight w:val="285"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Жоқ немесе ауа райына (жыл мезгіліне) сәйкес келмейді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Таза</w:t>
            </w:r>
          </w:p>
        </w:tc>
      </w:tr>
      <w:tr>
        <w:trPr>
          <w:trHeight w:val="285"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Мөлшері сәйкес келмейді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w:t>
            </w:r>
          </w:p>
        </w:tc>
      </w:tr>
      <w:tr>
        <w:trPr>
          <w:trHeight w:val="285"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Жынысына сәйкес келмейді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Таңданарлық ештеңе байқалмады</w:t>
            </w:r>
          </w:p>
        </w:tc>
      </w:tr>
    </w:tbl>
    <w:bookmarkStart w:name="z103" w:id="91"/>
    <w:p>
      <w:pPr>
        <w:spacing w:after="0"/>
        <w:ind w:left="0"/>
        <w:jc w:val="both"/>
      </w:pPr>
      <w:r>
        <w:rPr>
          <w:rFonts w:ascii="Times New Roman"/>
          <w:b w:val="false"/>
          <w:i w:val="false"/>
          <w:color w:val="000000"/>
          <w:sz w:val="28"/>
        </w:rPr>
        <w:t>
</w:t>
      </w:r>
      <w:r>
        <w:rPr>
          <w:rFonts w:ascii="Times New Roman"/>
          <w:b/>
          <w:i w:val="false"/>
          <w:color w:val="000000"/>
          <w:sz w:val="28"/>
        </w:rPr>
        <w:t>V. Баланың моторикалық дамуының (қозғалысының) ерекшеліктері</w:t>
      </w:r>
    </w:p>
    <w:bookmarkEnd w:id="91"/>
    <w:bookmarkStart w:name="z104" w:id="92"/>
    <w:p>
      <w:pPr>
        <w:spacing w:after="0"/>
        <w:ind w:left="0"/>
        <w:jc w:val="both"/>
      </w:pPr>
      <w:r>
        <w:rPr>
          <w:rFonts w:ascii="Times New Roman"/>
          <w:b w:val="false"/>
          <w:i w:val="false"/>
          <w:color w:val="000000"/>
          <w:sz w:val="28"/>
        </w:rPr>
        <w:t>
20. Қозғалысы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5"/>
        <w:gridCol w:w="6225"/>
      </w:tblGrid>
      <w:tr>
        <w:trPr>
          <w:trHeight w:val="255"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 бетінше</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Мүлдем қозғалмайды</w:t>
            </w:r>
          </w:p>
        </w:tc>
      </w:tr>
      <w:tr>
        <w:trPr>
          <w:trHeight w:val="24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Көмек қажет</w:t>
            </w:r>
          </w:p>
        </w:tc>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Қолдану мүмкін емес (бала 1 жасқа дейінгі жаста)</w:t>
            </w:r>
          </w:p>
        </w:tc>
      </w:tr>
      <w:tr>
        <w:trPr>
          <w:trHeight w:val="30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Мүгедектер арбасында немесе басқа құрал көмегімен</w:t>
            </w:r>
          </w:p>
        </w:tc>
        <w:tc>
          <w:tcPr>
            <w:tcW w:w="0" w:type="auto"/>
            <w:vMerge/>
            <w:tcBorders>
              <w:top w:val="nil"/>
              <w:left w:val="single" w:color="cfcfcf" w:sz="5"/>
              <w:bottom w:val="single" w:color="cfcfcf" w:sz="5"/>
              <w:right w:val="single" w:color="cfcfcf" w:sz="5"/>
            </w:tcBorders>
          </w:tcPr>
          <w:p/>
        </w:tc>
      </w:tr>
    </w:tbl>
    <w:bookmarkStart w:name="z105" w:id="93"/>
    <w:p>
      <w:pPr>
        <w:spacing w:after="0"/>
        <w:ind w:left="0"/>
        <w:jc w:val="both"/>
      </w:pPr>
      <w:r>
        <w:rPr>
          <w:rFonts w:ascii="Times New Roman"/>
          <w:b w:val="false"/>
          <w:i w:val="false"/>
          <w:color w:val="000000"/>
          <w:sz w:val="28"/>
        </w:rPr>
        <w:t>
</w:t>
      </w:r>
      <w:r>
        <w:rPr>
          <w:rFonts w:ascii="Times New Roman"/>
          <w:b/>
          <w:i w:val="false"/>
          <w:color w:val="000000"/>
          <w:sz w:val="28"/>
        </w:rPr>
        <w:t>VI. Отбасындағы эмоциялық-психологиялық жағдайдың ерекшеліктері</w:t>
      </w:r>
    </w:p>
    <w:bookmarkEnd w:id="93"/>
    <w:bookmarkStart w:name="z106" w:id="94"/>
    <w:p>
      <w:pPr>
        <w:spacing w:after="0"/>
        <w:ind w:left="0"/>
        <w:jc w:val="both"/>
      </w:pPr>
      <w:r>
        <w:rPr>
          <w:rFonts w:ascii="Times New Roman"/>
          <w:b w:val="false"/>
          <w:i w:val="false"/>
          <w:color w:val="000000"/>
          <w:sz w:val="28"/>
        </w:rPr>
        <w:t>
21. Бағалау кезінде баланың ата-анасымен қарым-қатынасының сипаты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1"/>
        <w:gridCol w:w="3559"/>
      </w:tblGrid>
      <w:tr>
        <w:trPr>
          <w:trHeight w:val="285" w:hRule="atLeast"/>
        </w:trPr>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Жылы шырайлы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Шиеленісті-қақтығыс</w:t>
            </w:r>
          </w:p>
        </w:tc>
      </w:tr>
      <w:tr>
        <w:trPr>
          <w:trHeight w:val="285" w:hRule="atLeast"/>
        </w:trPr>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Бірқалыпты, эмоциялық тұрғыдан жақындықсыз</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Аралас</w:t>
            </w:r>
          </w:p>
        </w:tc>
      </w:tr>
      <w:tr>
        <w:trPr>
          <w:trHeight w:val="285" w:hRule="atLeast"/>
        </w:trPr>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Бөтенсіну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5"/>
    <w:p>
      <w:pPr>
        <w:spacing w:after="0"/>
        <w:ind w:left="0"/>
        <w:jc w:val="both"/>
      </w:pPr>
      <w:r>
        <w:rPr>
          <w:rFonts w:ascii="Times New Roman"/>
          <w:b w:val="false"/>
          <w:i w:val="false"/>
          <w:color w:val="000000"/>
          <w:sz w:val="28"/>
        </w:rPr>
        <w:t>
22. Бағалау кезінде ата-анасының баласымен қарым-қатынасының сипаты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9"/>
        <w:gridCol w:w="5331"/>
      </w:tblGrid>
      <w:tr>
        <w:trPr>
          <w:trHeight w:val="285" w:hRule="atLeast"/>
        </w:trPr>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Жылы шырайлы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Шиеленісті-қақтығыс</w:t>
            </w:r>
          </w:p>
        </w:tc>
      </w:tr>
      <w:tr>
        <w:trPr>
          <w:trHeight w:val="285" w:hRule="atLeast"/>
        </w:trPr>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Бірқалыпты, эмоционалдық жақындықсыз</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Аралас</w:t>
            </w:r>
          </w:p>
        </w:tc>
      </w:tr>
      <w:tr>
        <w:trPr>
          <w:trHeight w:val="285" w:hRule="atLeast"/>
        </w:trPr>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Бөтенсіну</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6"/>
    <w:p>
      <w:pPr>
        <w:spacing w:after="0"/>
        <w:ind w:left="0"/>
        <w:jc w:val="both"/>
      </w:pPr>
      <w:r>
        <w:rPr>
          <w:rFonts w:ascii="Times New Roman"/>
          <w:b w:val="false"/>
          <w:i w:val="false"/>
          <w:color w:val="000000"/>
          <w:sz w:val="28"/>
        </w:rPr>
        <w:t>
23. Отбасылық анамнез, ата-анасының және отбасының басқа мүшелерінің зиянды әдеттері (сыртқы түрінен, иісінен)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10277"/>
      </w:tblGrid>
      <w:tr>
        <w:trPr>
          <w:trHeight w:val="72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Ішімдік ішу</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Есірткі қолдану</w:t>
            </w:r>
          </w:p>
        </w:tc>
      </w:tr>
      <w:tr>
        <w:trPr>
          <w:trHeight w:val="345"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тарту</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Ішімдік, темекі, есірткі тұтынудың белгілері байқалмады</w:t>
            </w:r>
          </w:p>
        </w:tc>
      </w:tr>
    </w:tbl>
    <w:bookmarkStart w:name="z109" w:id="97"/>
    <w:p>
      <w:pPr>
        <w:spacing w:after="0"/>
        <w:ind w:left="0"/>
        <w:jc w:val="both"/>
      </w:pPr>
      <w:r>
        <w:rPr>
          <w:rFonts w:ascii="Times New Roman"/>
          <w:b w:val="false"/>
          <w:i w:val="false"/>
          <w:color w:val="000000"/>
          <w:sz w:val="28"/>
        </w:rPr>
        <w:t>
</w:t>
      </w:r>
      <w:r>
        <w:rPr>
          <w:rFonts w:ascii="Times New Roman"/>
          <w:b/>
          <w:i w:val="false"/>
          <w:color w:val="000000"/>
          <w:sz w:val="28"/>
        </w:rPr>
        <w:t>VII. Балаларға қатыгездікпен қарау белгілерін анықтау</w:t>
      </w:r>
      <w:r>
        <w:br/>
      </w:r>
      <w:r>
        <w:rPr>
          <w:rFonts w:ascii="Times New Roman"/>
          <w:b w:val="false"/>
          <w:i w:val="false"/>
          <w:color w:val="000000"/>
          <w:sz w:val="28"/>
        </w:rPr>
        <w:t>
</w:t>
      </w:r>
      <w:r>
        <w:rPr>
          <w:rFonts w:ascii="Times New Roman"/>
          <w:b/>
          <w:i w:val="false"/>
          <w:color w:val="000000"/>
          <w:sz w:val="28"/>
        </w:rPr>
        <w:t>бойынша жеке сұрақтар</w:t>
      </w:r>
    </w:p>
    <w:bookmarkEnd w:id="97"/>
    <w:bookmarkStart w:name="z110" w:id="98"/>
    <w:p>
      <w:pPr>
        <w:spacing w:after="0"/>
        <w:ind w:left="0"/>
        <w:jc w:val="both"/>
      </w:pPr>
      <w:r>
        <w:rPr>
          <w:rFonts w:ascii="Times New Roman"/>
          <w:b w:val="false"/>
          <w:i w:val="false"/>
          <w:color w:val="000000"/>
          <w:sz w:val="28"/>
        </w:rPr>
        <w:t>
24. Балада дене жарақаттарының бар болуы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9528"/>
      </w:tblGrid>
      <w:tr>
        <w:trPr>
          <w:trHeight w:val="18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Көгерген жерлер</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Көзінің асты қарайған</w:t>
            </w:r>
          </w:p>
        </w:tc>
      </w:tr>
      <w:tr>
        <w:trPr>
          <w:trHeight w:val="195"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Жаралар</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Баланың өзі сатыдан құлағанын, есікке соғып алғанын айтты</w:t>
            </w:r>
          </w:p>
        </w:tc>
      </w:tr>
      <w:tr>
        <w:trPr>
          <w:trHeight w:val="225"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Тістеулер</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Бар болуын киімнің сыртынан тексеру мүмкін емес</w:t>
            </w:r>
          </w:p>
        </w:tc>
      </w:tr>
      <w:tr>
        <w:trPr>
          <w:trHeight w:val="15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Сынулар</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Дене жарақаттары жоқ</w:t>
            </w:r>
          </w:p>
        </w:tc>
      </w:tr>
      <w:tr>
        <w:trPr>
          <w:trHeight w:val="135"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Күйіктердің іздері</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99"/>
    <w:p>
      <w:pPr>
        <w:spacing w:after="0"/>
        <w:ind w:left="0"/>
        <w:jc w:val="both"/>
      </w:pPr>
      <w:r>
        <w:rPr>
          <w:rFonts w:ascii="Times New Roman"/>
          <w:b w:val="false"/>
          <w:i w:val="false"/>
          <w:color w:val="000000"/>
          <w:sz w:val="28"/>
        </w:rPr>
        <w:t>
25. Ата-анасының (қамқоршысының) баланы қатаң бақылауы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3"/>
        <w:gridCol w:w="4397"/>
      </w:tblGrid>
      <w:tr>
        <w:trPr>
          <w:trHeight w:val="21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 нәрсені дұрыс істемедім деп бала жалтақтайды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Жоқ, байқалмайды</w:t>
            </w:r>
          </w:p>
        </w:tc>
      </w:tr>
      <w:tr>
        <w:trPr>
          <w:trHeight w:val="22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Әрдайым ата-анасы айтқанымен келіседі</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w:t>
            </w:r>
          </w:p>
        </w:tc>
      </w:tr>
    </w:tbl>
    <w:p>
      <w:pPr>
        <w:spacing w:after="0"/>
        <w:ind w:left="0"/>
        <w:jc w:val="both"/>
      </w:pPr>
      <w:r>
        <w:rPr>
          <w:rFonts w:ascii="Times New Roman"/>
          <w:b/>
          <w:i w:val="false"/>
          <w:color w:val="000000"/>
          <w:sz w:val="28"/>
        </w:rPr>
        <w:t>Бұдан әрі – ата-анасының рұқсатын алғаннан кейін баладан сұрау</w:t>
      </w:r>
    </w:p>
    <w:bookmarkStart w:name="z112" w:id="100"/>
    <w:p>
      <w:pPr>
        <w:spacing w:after="0"/>
        <w:ind w:left="0"/>
        <w:jc w:val="both"/>
      </w:pPr>
      <w:r>
        <w:rPr>
          <w:rFonts w:ascii="Times New Roman"/>
          <w:b w:val="false"/>
          <w:i w:val="false"/>
          <w:color w:val="000000"/>
          <w:sz w:val="28"/>
        </w:rPr>
        <w:t>
26. Баладан пікіртерім алуға ата-анасы (қамқоршысы) келісе ме?</w:t>
      </w:r>
    </w:p>
    <w:bookmarkEnd w:id="100"/>
    <w:tbl>
      <w:tblPr>
        <w:tblW w:w="0" w:type="auto"/>
        <w:tblCellSpacing w:w="0" w:type="auto"/>
        <w:tblBorders>
          <w:top w:val="none"/>
          <w:left w:val="none"/>
          <w:bottom w:val="none"/>
          <w:right w:val="none"/>
          <w:insideH w:val="none"/>
          <w:insideV w:val="none"/>
        </w:tblBorders>
      </w:tblPr>
      <w:tblGrid>
        <w:gridCol w:w="914"/>
        <w:gridCol w:w="742"/>
        <w:gridCol w:w="1043"/>
        <w:gridCol w:w="1021"/>
      </w:tblGrid>
      <w:tr>
        <w:trPr>
          <w:trHeight w:val="720" w:hRule="atLeast"/>
        </w:trPr>
        <w:tc>
          <w:tcPr>
            <w:tcW w:w="91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p>
      <w:pPr>
        <w:spacing w:after="0"/>
        <w:ind w:left="0"/>
        <w:jc w:val="both"/>
      </w:pPr>
      <w:r>
        <w:rPr>
          <w:rFonts w:ascii="Times New Roman"/>
          <w:b/>
          <w:i w:val="false"/>
          <w:color w:val="000000"/>
          <w:sz w:val="28"/>
        </w:rPr>
        <w:t>VII. 10 мен 17 жастағы балаға сұрақтар</w:t>
      </w:r>
    </w:p>
    <w:p>
      <w:pPr>
        <w:spacing w:after="0"/>
        <w:ind w:left="0"/>
        <w:jc w:val="both"/>
      </w:pPr>
      <w:r>
        <w:rPr>
          <w:rFonts w:ascii="Times New Roman"/>
          <w:b w:val="false"/>
          <w:i w:val="false"/>
          <w:color w:val="000000"/>
          <w:sz w:val="28"/>
        </w:rPr>
        <w:t>27. Сенің достарың бар ма?</w:t>
      </w:r>
    </w:p>
    <w:tbl>
      <w:tblPr>
        <w:tblW w:w="0" w:type="auto"/>
        <w:tblCellSpacing w:w="0" w:type="auto"/>
        <w:tblBorders>
          <w:top w:val="none"/>
          <w:left w:val="none"/>
          <w:bottom w:val="none"/>
          <w:right w:val="none"/>
          <w:insideH w:val="none"/>
          <w:insideV w:val="none"/>
        </w:tblBorders>
      </w:tblPr>
      <w:tblGrid>
        <w:gridCol w:w="910"/>
        <w:gridCol w:w="743"/>
        <w:gridCol w:w="1138"/>
        <w:gridCol w:w="929"/>
      </w:tblGrid>
      <w:tr>
        <w:trPr>
          <w:trHeight w:val="720" w:hRule="atLeast"/>
        </w:trPr>
        <w:tc>
          <w:tcPr>
            <w:tcW w:w="9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3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13" w:id="101"/>
    <w:p>
      <w:pPr>
        <w:spacing w:after="0"/>
        <w:ind w:left="0"/>
        <w:jc w:val="both"/>
      </w:pPr>
      <w:r>
        <w:rPr>
          <w:rFonts w:ascii="Times New Roman"/>
          <w:b w:val="false"/>
          <w:i w:val="false"/>
          <w:color w:val="000000"/>
          <w:sz w:val="28"/>
        </w:rPr>
        <w:t>
28. Сен кімдермен ойнайсың?</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8"/>
        <w:gridCol w:w="6602"/>
      </w:tblGrid>
      <w:tr>
        <w:trPr>
          <w:trHeight w:val="255"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Жалғыз</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Достарымен (балалардың есімдері)</w:t>
            </w:r>
          </w:p>
        </w:tc>
      </w:tr>
      <w:tr>
        <w:trPr>
          <w:trHeight w:val="255" w:hRule="atLeast"/>
        </w:trPr>
        <w:tc>
          <w:tcPr>
            <w:tcW w:w="6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Анасымен (әкесімен немесе отбасылық ортадан басқа тұлға)</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Достарымен (ересек таныстарының есімдері)</w:t>
            </w:r>
          </w:p>
        </w:tc>
      </w:tr>
      <w:tr>
        <w:trPr>
          <w:trHeight w:val="255" w:hRule="atLeast"/>
        </w:trPr>
        <w:tc>
          <w:tcPr>
            <w:tcW w:w="0" w:type="auto"/>
            <w:vMerge/>
            <w:tcBorders>
              <w:top w:val="nil"/>
              <w:left w:val="single" w:color="cfcfcf" w:sz="5"/>
              <w:bottom w:val="single" w:color="cfcfcf" w:sz="5"/>
              <w:right w:val="single" w:color="cfcfcf" w:sz="5"/>
            </w:tcBorders>
          </w:tcP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Басқа </w:t>
            </w:r>
          </w:p>
        </w:tc>
      </w:tr>
    </w:tbl>
    <w:bookmarkStart w:name="z114" w:id="102"/>
    <w:p>
      <w:pPr>
        <w:spacing w:after="0"/>
        <w:ind w:left="0"/>
        <w:jc w:val="both"/>
      </w:pPr>
      <w:r>
        <w:rPr>
          <w:rFonts w:ascii="Times New Roman"/>
          <w:b w:val="false"/>
          <w:i w:val="false"/>
          <w:color w:val="000000"/>
          <w:sz w:val="28"/>
        </w:rPr>
        <w:t>
29. Сен неден қорқасың?</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9174"/>
      </w:tblGrid>
      <w:tr>
        <w:trPr>
          <w:trHeight w:val="165"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Ештеңеден</w:t>
            </w:r>
          </w:p>
        </w:tc>
        <w:tc>
          <w:tcPr>
            <w:tcW w:w="9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Қараңғыдан, жалғыздықтан, иттерден (астын сызу немесе өзінің нұсқасын жазу керек)______________________________________</w:t>
            </w:r>
          </w:p>
        </w:tc>
      </w:tr>
      <w:tr>
        <w:trPr>
          <w:trHeight w:val="21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Барлығынан, көбінен </w:t>
            </w:r>
          </w:p>
        </w:tc>
        <w:tc>
          <w:tcPr>
            <w:tcW w:w="0" w:type="auto"/>
            <w:vMerge/>
            <w:tcBorders>
              <w:top w:val="nil"/>
              <w:left w:val="single" w:color="cfcfcf" w:sz="5"/>
              <w:bottom w:val="single" w:color="cfcfcf" w:sz="5"/>
              <w:right w:val="single" w:color="cfcfcf" w:sz="5"/>
            </w:tcBorders>
          </w:tcPr>
          <w:p/>
        </w:tc>
      </w:tr>
    </w:tbl>
    <w:bookmarkStart w:name="z115" w:id="103"/>
    <w:p>
      <w:pPr>
        <w:spacing w:after="0"/>
        <w:ind w:left="0"/>
        <w:jc w:val="both"/>
      </w:pPr>
      <w:r>
        <w:rPr>
          <w:rFonts w:ascii="Times New Roman"/>
          <w:b w:val="false"/>
          <w:i w:val="false"/>
          <w:color w:val="000000"/>
          <w:sz w:val="28"/>
        </w:rPr>
        <w:t>
30. Сен өзіңнің туған күніңді атап өтесің бе?</w:t>
      </w:r>
    </w:p>
    <w:bookmarkEnd w:id="103"/>
    <w:tbl>
      <w:tblPr>
        <w:tblW w:w="0" w:type="auto"/>
        <w:tblCellSpacing w:w="0" w:type="auto"/>
        <w:tblBorders>
          <w:top w:val="none"/>
          <w:left w:val="none"/>
          <w:bottom w:val="none"/>
          <w:right w:val="none"/>
          <w:insideH w:val="none"/>
          <w:insideV w:val="none"/>
        </w:tblBorders>
      </w:tblPr>
      <w:tblGrid>
        <w:gridCol w:w="930"/>
        <w:gridCol w:w="763"/>
        <w:gridCol w:w="882"/>
        <w:gridCol w:w="1145"/>
      </w:tblGrid>
      <w:tr>
        <w:trPr>
          <w:trHeight w:val="720" w:hRule="atLeast"/>
        </w:trPr>
        <w:tc>
          <w:tcPr>
            <w:tcW w:w="9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16" w:id="104"/>
    <w:p>
      <w:pPr>
        <w:spacing w:after="0"/>
        <w:ind w:left="0"/>
        <w:jc w:val="both"/>
      </w:pPr>
      <w:r>
        <w:rPr>
          <w:rFonts w:ascii="Times New Roman"/>
          <w:b w:val="false"/>
          <w:i w:val="false"/>
          <w:color w:val="000000"/>
          <w:sz w:val="28"/>
        </w:rPr>
        <w:t>
31. Өткен туған күніңді кімдермен өткіздің?</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2233"/>
      </w:tblGrid>
      <w:tr>
        <w:trPr>
          <w:trHeight w:val="195"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Отбасының ортасында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Жалғыз</w:t>
            </w:r>
          </w:p>
        </w:tc>
      </w:tr>
      <w:tr>
        <w:trPr>
          <w:trHeight w:val="21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Достарымен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w:t>
            </w:r>
          </w:p>
        </w:tc>
      </w:tr>
      <w:tr>
        <w:trPr>
          <w:trHeight w:val="24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Туыстарымен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05"/>
    <w:p>
      <w:pPr>
        <w:spacing w:after="0"/>
        <w:ind w:left="0"/>
        <w:jc w:val="both"/>
      </w:pPr>
      <w:r>
        <w:rPr>
          <w:rFonts w:ascii="Times New Roman"/>
          <w:b w:val="false"/>
          <w:i w:val="false"/>
          <w:color w:val="000000"/>
          <w:sz w:val="28"/>
        </w:rPr>
        <w:t>
32. Сенің ең үлкен арманың қандай?</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6"/>
    <w:p>
      <w:pPr>
        <w:spacing w:after="0"/>
        <w:ind w:left="0"/>
        <w:jc w:val="both"/>
      </w:pPr>
      <w:r>
        <w:rPr>
          <w:rFonts w:ascii="Times New Roman"/>
          <w:b w:val="false"/>
          <w:i w:val="false"/>
          <w:color w:val="000000"/>
          <w:sz w:val="28"/>
        </w:rPr>
        <w:t>
33. Сен немен шұғылданасың? Сені не қызықтырады? Сенің әуес ісің?</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5302"/>
      </w:tblGrid>
      <w:tr>
        <w:trPr>
          <w:trHeight w:val="22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Сурет салу</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Ойнаймын</w:t>
            </w:r>
          </w:p>
        </w:tc>
      </w:tr>
      <w:tr>
        <w:trPr>
          <w:trHeight w:val="22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Компьютерлік ойындар, Интернет</w:t>
            </w:r>
          </w:p>
        </w:tc>
      </w:tr>
      <w:tr>
        <w:trPr>
          <w:trHeight w:val="22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Серуендеймін</w:t>
            </w:r>
          </w:p>
        </w:tc>
      </w:tr>
      <w:tr>
        <w:trPr>
          <w:trHeight w:val="22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Өлең айту</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Теледидар көремін</w:t>
            </w:r>
          </w:p>
        </w:tc>
      </w:tr>
      <w:tr>
        <w:trPr>
          <w:trHeight w:val="12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Пішіндеу</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w:t>
            </w:r>
          </w:p>
        </w:tc>
      </w:tr>
      <w:tr>
        <w:trPr>
          <w:trHeight w:val="12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Бисермен тоқу, кесте тігу</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7"/>
    <w:p>
      <w:pPr>
        <w:spacing w:after="0"/>
        <w:ind w:left="0"/>
        <w:jc w:val="both"/>
      </w:pPr>
      <w:r>
        <w:rPr>
          <w:rFonts w:ascii="Times New Roman"/>
          <w:b w:val="false"/>
          <w:i w:val="false"/>
          <w:color w:val="000000"/>
          <w:sz w:val="28"/>
        </w:rPr>
        <w:t>
</w:t>
      </w:r>
      <w:r>
        <w:rPr>
          <w:rFonts w:ascii="Times New Roman"/>
          <w:b/>
          <w:i w:val="false"/>
          <w:color w:val="000000"/>
          <w:sz w:val="28"/>
        </w:rPr>
        <w:t>IХ. 16 мен 17 жастағы балаға қосымша сұрақтар</w:t>
      </w:r>
    </w:p>
    <w:bookmarkEnd w:id="107"/>
    <w:bookmarkStart w:name="z120" w:id="108"/>
    <w:p>
      <w:pPr>
        <w:spacing w:after="0"/>
        <w:ind w:left="0"/>
        <w:jc w:val="both"/>
      </w:pPr>
      <w:r>
        <w:rPr>
          <w:rFonts w:ascii="Times New Roman"/>
          <w:b w:val="false"/>
          <w:i w:val="false"/>
          <w:color w:val="000000"/>
          <w:sz w:val="28"/>
        </w:rPr>
        <w:t>
34. Сен кімге үміт артасың?</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5877"/>
      </w:tblGrid>
      <w:tr>
        <w:trPr>
          <w:trHeight w:val="225"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Өзіме</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Достарыма</w:t>
            </w:r>
          </w:p>
        </w:tc>
      </w:tr>
      <w:tr>
        <w:trPr>
          <w:trHeight w:val="225"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Ата-анама (қамқоршыларға)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(нақтылау)</w:t>
            </w:r>
          </w:p>
        </w:tc>
      </w:tr>
      <w:tr>
        <w:trPr>
          <w:trHeight w:val="225"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туыстарға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Бала білмейді (жауап беруге қиналады)</w:t>
            </w:r>
          </w:p>
        </w:tc>
      </w:tr>
    </w:tbl>
    <w:bookmarkStart w:name="z121" w:id="109"/>
    <w:p>
      <w:pPr>
        <w:spacing w:after="0"/>
        <w:ind w:left="0"/>
        <w:jc w:val="both"/>
      </w:pPr>
      <w:r>
        <w:rPr>
          <w:rFonts w:ascii="Times New Roman"/>
          <w:b w:val="false"/>
          <w:i w:val="false"/>
          <w:color w:val="000000"/>
          <w:sz w:val="28"/>
        </w:rPr>
        <w:t>
35. Қаншалықты жиі қуанасың, және қандай себептермен?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8158"/>
      </w:tblGrid>
      <w:tr>
        <w:trPr>
          <w:trHeight w:val="12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Жиі</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Ешқашан, келесі себеп бойынша:_____________________</w:t>
            </w:r>
          </w:p>
        </w:tc>
      </w:tr>
      <w:tr>
        <w:trPr>
          <w:trHeight w:val="16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Сирек</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Бала білмейді (жауап беруге қиналады)</w:t>
            </w:r>
          </w:p>
        </w:tc>
      </w:tr>
    </w:tbl>
    <w:bookmarkStart w:name="z122" w:id="110"/>
    <w:p>
      <w:pPr>
        <w:spacing w:after="0"/>
        <w:ind w:left="0"/>
        <w:jc w:val="both"/>
      </w:pPr>
      <w:r>
        <w:rPr>
          <w:rFonts w:ascii="Times New Roman"/>
          <w:b w:val="false"/>
          <w:i w:val="false"/>
          <w:color w:val="000000"/>
          <w:sz w:val="28"/>
        </w:rPr>
        <w:t>
36. Ең басты қандай көмекке мұқтажсың?</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5857"/>
      </w:tblGrid>
      <w:tr>
        <w:trPr>
          <w:trHeight w:val="24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Оқуда</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Материалдық</w:t>
            </w:r>
          </w:p>
        </w:tc>
      </w:tr>
      <w:tr>
        <w:trPr>
          <w:trHeight w:val="27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Сыртқа шығуда</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w:t>
            </w:r>
          </w:p>
        </w:tc>
      </w:tr>
      <w:tr>
        <w:trPr>
          <w:trHeight w:val="27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Тамақтану және басқа өзіне-өзі қызмет көрсету түрлері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Бала білмейді (жауап беруге қиналады)</w:t>
            </w:r>
          </w:p>
        </w:tc>
      </w:tr>
    </w:tbl>
    <w:bookmarkStart w:name="z123" w:id="111"/>
    <w:p>
      <w:pPr>
        <w:spacing w:after="0"/>
        <w:ind w:left="0"/>
        <w:jc w:val="both"/>
      </w:pPr>
      <w:r>
        <w:rPr>
          <w:rFonts w:ascii="Times New Roman"/>
          <w:b w:val="false"/>
          <w:i w:val="false"/>
          <w:color w:val="000000"/>
          <w:sz w:val="28"/>
        </w:rPr>
        <w:t>
37. Сен қай салада жұмыс істеп және дамығың келеді?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6385"/>
      </w:tblGrid>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Қоғамдық тамақтандыру, аспаздық</w:t>
            </w:r>
          </w:p>
        </w:tc>
      </w:tr>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Тігінші</w:t>
            </w:r>
          </w:p>
        </w:tc>
      </w:tr>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Құрылыс</w:t>
            </w:r>
          </w:p>
        </w:tc>
      </w:tr>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Көлік</w:t>
            </w:r>
          </w:p>
        </w:tc>
      </w:tr>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Медицина</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14.Басқару және саясат </w:t>
            </w:r>
          </w:p>
        </w:tc>
      </w:tr>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Педагогика</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Қаржы</w:t>
            </w:r>
          </w:p>
        </w:tc>
      </w:tr>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Өнеркәсіп</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IT-технологиялар</w:t>
            </w:r>
          </w:p>
        </w:tc>
      </w:tr>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Өзен немесе теңіз флоты</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Басқа ____________________</w:t>
            </w:r>
          </w:p>
        </w:tc>
      </w:tr>
      <w:tr>
        <w:trPr>
          <w:trHeight w:val="22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Сауда</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Бала білмейді (жауап беруге қиналады)</w:t>
            </w:r>
          </w:p>
        </w:tc>
      </w:tr>
    </w:tbl>
    <w:bookmarkStart w:name="z124" w:id="112"/>
    <w:p>
      <w:pPr>
        <w:spacing w:after="0"/>
        <w:ind w:left="0"/>
        <w:jc w:val="both"/>
      </w:pPr>
      <w:r>
        <w:rPr>
          <w:rFonts w:ascii="Times New Roman"/>
          <w:b w:val="false"/>
          <w:i w:val="false"/>
          <w:color w:val="000000"/>
          <w:sz w:val="28"/>
        </w:rPr>
        <w:t>
38. Сен мектептен кейін қайда оқуға түсуді жоспарлаудасың?</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5697"/>
      </w:tblGrid>
      <w:tr>
        <w:trPr>
          <w:trHeight w:val="225"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Лицей</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Ешқайда</w:t>
            </w:r>
          </w:p>
        </w:tc>
      </w:tr>
      <w:tr>
        <w:trPr>
          <w:trHeight w:val="225"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Колледж</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Бала білмейді (жауап беруге қиналады)</w:t>
            </w:r>
          </w:p>
        </w:tc>
      </w:tr>
      <w:tr>
        <w:trPr>
          <w:trHeight w:val="225"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ЖОО</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3"/>
    <w:p>
      <w:pPr>
        <w:spacing w:after="0"/>
        <w:ind w:left="0"/>
        <w:jc w:val="both"/>
      </w:pPr>
      <w:r>
        <w:rPr>
          <w:rFonts w:ascii="Times New Roman"/>
          <w:b w:val="false"/>
          <w:i w:val="false"/>
          <w:color w:val="000000"/>
          <w:sz w:val="28"/>
        </w:rPr>
        <w:t>
39. Сен әрі қарай оқуды жалғастыру үшін бүгінде не істеп жатырсың?</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5"/>
        <w:gridCol w:w="6225"/>
      </w:tblGrid>
      <w:tr>
        <w:trPr>
          <w:trHeight w:val="21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Мектепте барлық үй тапсырмаларын орындаймын</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(нақтылау) _______________________</w:t>
            </w:r>
          </w:p>
        </w:tc>
      </w:tr>
      <w:tr>
        <w:trPr>
          <w:trHeight w:val="21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 оқулықтар оқимын</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Ештеңе</w:t>
            </w:r>
          </w:p>
        </w:tc>
      </w:tr>
      <w:tr>
        <w:trPr>
          <w:trHeight w:val="24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Қосымша сабақтарға барамын ________ бойынша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Бала білмейді (жауап беруге қиналады)</w:t>
            </w:r>
          </w:p>
        </w:tc>
      </w:tr>
      <w:tr>
        <w:trPr>
          <w:trHeight w:val="27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Мұғаліммен қосымша дайындаламын</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4"/>
    <w:p>
      <w:pPr>
        <w:spacing w:after="0"/>
        <w:ind w:left="0"/>
        <w:jc w:val="both"/>
      </w:pPr>
      <w:r>
        <w:rPr>
          <w:rFonts w:ascii="Times New Roman"/>
          <w:b w:val="false"/>
          <w:i w:val="false"/>
          <w:color w:val="000000"/>
          <w:sz w:val="28"/>
        </w:rPr>
        <w:t>
40. Саған жұмысқа тұру үшін қандай құжаттар қажет болады?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7014"/>
      </w:tblGrid>
      <w:tr>
        <w:trPr>
          <w:trHeight w:val="21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өтініш</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Бала барлық құжаттарды атады</w:t>
            </w:r>
          </w:p>
        </w:tc>
      </w:tr>
      <w:tr>
        <w:trPr>
          <w:trHeight w:val="225"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бас куәлігі</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 (нақтылау) ___________________________</w:t>
            </w:r>
          </w:p>
        </w:tc>
      </w:tr>
      <w:tr>
        <w:trPr>
          <w:trHeight w:val="21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 аттестаты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Бала білмейді (жауап беруге қиналады)</w:t>
            </w:r>
          </w:p>
        </w:tc>
      </w:tr>
      <w:tr>
        <w:trPr>
          <w:trHeight w:val="255"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Мүгедектік туралы куәлік</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5"/>
    <w:p>
      <w:pPr>
        <w:spacing w:after="0"/>
        <w:ind w:left="0"/>
        <w:jc w:val="both"/>
      </w:pPr>
      <w:r>
        <w:rPr>
          <w:rFonts w:ascii="Times New Roman"/>
          <w:b w:val="false"/>
          <w:i w:val="false"/>
          <w:color w:val="000000"/>
          <w:sz w:val="28"/>
        </w:rPr>
        <w:t>
41. Өз бетіңше тұрған кезде ақшаңды қайда жұмсайсың?</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7586"/>
      </w:tblGrid>
      <w:tr>
        <w:trPr>
          <w:trHeight w:val="225"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Оқуға, курстарға</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Киімге</w:t>
            </w:r>
          </w:p>
        </w:tc>
      </w:tr>
      <w:tr>
        <w:trPr>
          <w:trHeight w:val="24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Емделуге</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Тамаққа</w:t>
            </w:r>
          </w:p>
        </w:tc>
      </w:tr>
      <w:tr>
        <w:trPr>
          <w:trHeight w:val="225"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үйге</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Жаратпаймын (жинаймын, банктен салым ашамын)</w:t>
            </w:r>
          </w:p>
        </w:tc>
      </w:tr>
      <w:tr>
        <w:trPr>
          <w:trHeight w:val="165"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Машинаға</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 (нақтылау) ________________</w:t>
            </w:r>
          </w:p>
        </w:tc>
      </w:tr>
      <w:tr>
        <w:trPr>
          <w:trHeight w:val="195"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Саяхаттарға</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Бала білмейді (жауап беруге қиналады)</w:t>
            </w:r>
          </w:p>
        </w:tc>
      </w:tr>
    </w:tbl>
    <w:bookmarkStart w:name="z128" w:id="116"/>
    <w:p>
      <w:pPr>
        <w:spacing w:after="0"/>
        <w:ind w:left="0"/>
        <w:jc w:val="both"/>
      </w:pPr>
      <w:r>
        <w:rPr>
          <w:rFonts w:ascii="Times New Roman"/>
          <w:b w:val="false"/>
          <w:i w:val="false"/>
          <w:color w:val="000000"/>
          <w:sz w:val="28"/>
        </w:rPr>
        <w:t>
42. Сен қалай ойлайсың, жақсы ата-ана болу деген не?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5"/>
        <w:gridCol w:w="5645"/>
      </w:tblGrid>
      <w:tr>
        <w:trPr>
          <w:trHeight w:val="195"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Баланы жақсы көру</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Баланың болашағын ойлау</w:t>
            </w:r>
          </w:p>
        </w:tc>
      </w:tr>
      <w:tr>
        <w:trPr>
          <w:trHeight w:val="21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Баланың жағдайын жасау, барлық жағынан көмектесу</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Балаға қалаған нәрселерін алып беру</w:t>
            </w:r>
          </w:p>
        </w:tc>
      </w:tr>
      <w:tr>
        <w:trPr>
          <w:trHeight w:val="24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Баланы тыңдау</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Басқа (нақтылау) _______</w:t>
            </w:r>
          </w:p>
        </w:tc>
      </w:tr>
      <w:tr>
        <w:trPr>
          <w:trHeight w:val="255"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Баланың өміріне қызығушылық білдіру</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Бала білмейді (жауап беруге қиналады)</w:t>
            </w:r>
          </w:p>
        </w:tc>
      </w:tr>
    </w:tbl>
    <w:bookmarkStart w:name="z129" w:id="117"/>
    <w:p>
      <w:pPr>
        <w:spacing w:after="0"/>
        <w:ind w:left="0"/>
        <w:jc w:val="both"/>
      </w:pPr>
      <w:r>
        <w:rPr>
          <w:rFonts w:ascii="Times New Roman"/>
          <w:b w:val="false"/>
          <w:i w:val="false"/>
          <w:color w:val="000000"/>
          <w:sz w:val="28"/>
        </w:rPr>
        <w:t>
43. Сенің құқықтарыңды қандай заңдар қорғайды?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9"/>
        <w:gridCol w:w="6031"/>
      </w:tblGrid>
      <w:tr>
        <w:trPr>
          <w:trHeight w:val="21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 заңдарды дұрыс атайды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 білмейді (жауап беруге қиналады)</w:t>
            </w:r>
          </w:p>
        </w:tc>
      </w:tr>
      <w:tr>
        <w:trPr>
          <w:trHeight w:val="345"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 құқықтарды атады, бірақ заңдардың атауларын білмейді (балалар, мүгедектердің құқықтары, ақысыз білім беру, ақысыз емдеу, демалыс және с.с.)</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18"/>
    <w:p>
      <w:pPr>
        <w:spacing w:after="0"/>
        <w:ind w:left="0"/>
        <w:jc w:val="both"/>
      </w:pPr>
      <w:r>
        <w:rPr>
          <w:rFonts w:ascii="Times New Roman"/>
          <w:b w:val="false"/>
          <w:i w:val="false"/>
          <w:color w:val="000000"/>
          <w:sz w:val="28"/>
        </w:rPr>
        <w:t>
44. Егер сені бір нәрсе мазалап тұрса, әкеңмен (анаңмен) сөйлесу оңай бола ма?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649"/>
      </w:tblGrid>
      <w:tr>
        <w:trPr>
          <w:trHeight w:val="22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Әрдайым емес</w:t>
            </w:r>
          </w:p>
        </w:tc>
      </w:tr>
      <w:tr>
        <w:trPr>
          <w:trHeight w:val="21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Жоқ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9"/>
    <w:p>
      <w:pPr>
        <w:spacing w:after="0"/>
        <w:ind w:left="0"/>
        <w:jc w:val="both"/>
      </w:pPr>
      <w:r>
        <w:rPr>
          <w:rFonts w:ascii="Times New Roman"/>
          <w:b w:val="false"/>
          <w:i w:val="false"/>
          <w:color w:val="000000"/>
          <w:sz w:val="28"/>
        </w:rPr>
        <w:t>
45. Өмірдегі сенің мақсатың қандай?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6"/>
        <w:gridCol w:w="6804"/>
      </w:tblGrid>
      <w:tr>
        <w:trPr>
          <w:trHeight w:val="240" w:hRule="atLeast"/>
        </w:trPr>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Ғарышкер болу, басқа</w:t>
            </w:r>
            <w:r>
              <w:br/>
            </w:r>
            <w:r>
              <w:rPr>
                <w:rFonts w:ascii="Times New Roman"/>
                <w:b w:val="false"/>
                <w:i w:val="false"/>
                <w:color w:val="000000"/>
                <w:sz w:val="20"/>
              </w:rPr>
              <w:t>
_____________________________</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құру (тұрмысқа шығу (үйлену), бала туу)</w:t>
            </w:r>
          </w:p>
        </w:tc>
      </w:tr>
      <w:tr>
        <w:trPr>
          <w:trHeight w:val="240" w:hRule="atLeast"/>
        </w:trPr>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балаларға (мүгедектігі бар адамдарға) көмектесу</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Жетістіктерге жету</w:t>
            </w:r>
          </w:p>
        </w:tc>
      </w:tr>
      <w:tr>
        <w:trPr>
          <w:trHeight w:val="270" w:hRule="atLeast"/>
        </w:trPr>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Көп ақша табу</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(нақтылау)</w:t>
            </w:r>
            <w:r>
              <w:br/>
            </w:r>
            <w:r>
              <w:rPr>
                <w:rFonts w:ascii="Times New Roman"/>
                <w:b w:val="false"/>
                <w:i w:val="false"/>
                <w:color w:val="000000"/>
                <w:sz w:val="20"/>
              </w:rPr>
              <w:t>
_______________________________</w:t>
            </w:r>
          </w:p>
        </w:tc>
      </w:tr>
      <w:tr>
        <w:trPr>
          <w:trHeight w:val="255" w:hRule="atLeast"/>
        </w:trPr>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Емделіп шығу, дені сау болу</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Менде мақсат жоқ</w:t>
            </w:r>
          </w:p>
        </w:tc>
      </w:tr>
      <w:tr>
        <w:trPr>
          <w:trHeight w:val="285" w:hRule="atLeast"/>
        </w:trPr>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Олимпиада ойындарында жеңіске жету</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Бала білмейді (жауап беруге қиналады)</w:t>
            </w:r>
          </w:p>
        </w:tc>
      </w:tr>
    </w:tbl>
    <w:bookmarkStart w:name="z132"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23 қазандағы   </w:t>
      </w:r>
      <w:r>
        <w:br/>
      </w:r>
      <w:r>
        <w:rPr>
          <w:rFonts w:ascii="Times New Roman"/>
          <w:b w:val="false"/>
          <w:i w:val="false"/>
          <w:color w:val="000000"/>
          <w:sz w:val="28"/>
        </w:rPr>
        <w:t xml:space="preserve">
№ 246 бұйрығына қосымша    </w:t>
      </w:r>
      <w:r>
        <w:br/>
      </w:r>
      <w:r>
        <w:rPr>
          <w:rFonts w:ascii="Times New Roman"/>
          <w:b w:val="false"/>
          <w:i w:val="false"/>
          <w:color w:val="000000"/>
          <w:sz w:val="28"/>
        </w:rPr>
        <w:t xml:space="preserve">
2-қосымша            </w:t>
      </w:r>
    </w:p>
    <w:bookmarkEnd w:id="120"/>
    <w:bookmarkStart w:name="z133" w:id="121"/>
    <w:p>
      <w:pPr>
        <w:spacing w:after="0"/>
        <w:ind w:left="0"/>
        <w:jc w:val="left"/>
      </w:pPr>
      <w:r>
        <w:rPr>
          <w:rFonts w:ascii="Times New Roman"/>
          <w:b/>
          <w:i w:val="false"/>
          <w:color w:val="000000"/>
        </w:rPr>
        <w:t xml:space="preserve"> 
«Гендерлік ерекшелігі есебімен мүгедектігі бар 18 жасқа</w:t>
      </w:r>
      <w:r>
        <w:br/>
      </w:r>
      <w:r>
        <w:rPr>
          <w:rFonts w:ascii="Times New Roman"/>
          <w:b/>
          <w:i w:val="false"/>
          <w:color w:val="000000"/>
        </w:rPr>
        <w:t>
дейінгі балалардың өмір сапасы (сұрақнама)»</w:t>
      </w:r>
      <w:r>
        <w:br/>
      </w:r>
      <w:r>
        <w:rPr>
          <w:rFonts w:ascii="Times New Roman"/>
          <w:b/>
          <w:i w:val="false"/>
          <w:color w:val="000000"/>
        </w:rPr>
        <w:t>
(коды 3025105, индексі БМ, кезеңділігі біржолғы)</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121"/>
    <w:bookmarkStart w:name="z134" w:id="122"/>
    <w:p>
      <w:pPr>
        <w:spacing w:after="0"/>
        <w:ind w:left="0"/>
        <w:jc w:val="both"/>
      </w:pPr>
      <w:r>
        <w:rPr>
          <w:rFonts w:ascii="Times New Roman"/>
          <w:b w:val="false"/>
          <w:i w:val="false"/>
          <w:color w:val="000000"/>
          <w:sz w:val="28"/>
        </w:rPr>
        <w:t>
      1. Осы «Гендерлік ерекшелігі есебімен мүгедектігі бар 18 жасқа дейінгі балалардың өмір сапасы (сұрақнама)» (коды 3025105, индексі БМ, кезеңділігі біржолғы)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«Гендерлік ерекшелігі есебімен мүгедектігі бар 18 жасқа дейінгі балалардың өмір сапасы (сұрақнама)» (коды 3025105, индексі БМ, кезеңділігі біржолғы)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xml:space="preserve">
      1) әлеуметтік қызметкер — тұрмыста көмектесетін, сондай-ақ халықтың қорғалмаған топтарына (мүгедектігі бар балалар, зейнеткерлер, жетім балалар, босқындар және тағы басқа) моральдік және құқықтық қолдау көрсететін маман. Әлеуметтік қызметкер МӘМ (медициналық-әлеуметтік мекеме) және оңалту орталығы сияқты мемлекеттік мекемелердің немесе ҮЕҰ-ның (үкіметтік емес ұйымдар) жалдамалы қызметкерлері болуы мүмкін; </w:t>
      </w:r>
      <w:r>
        <w:br/>
      </w:r>
      <w:r>
        <w:rPr>
          <w:rFonts w:ascii="Times New Roman"/>
          <w:b w:val="false"/>
          <w:i w:val="false"/>
          <w:color w:val="000000"/>
          <w:sz w:val="28"/>
        </w:rPr>
        <w:t>
</w:t>
      </w:r>
      <w:r>
        <w:rPr>
          <w:rFonts w:ascii="Times New Roman"/>
          <w:b w:val="false"/>
          <w:i w:val="false"/>
          <w:color w:val="000000"/>
          <w:sz w:val="28"/>
        </w:rPr>
        <w:t xml:space="preserve">
      2) логопед – ауызша және жазбаша сөйлеу мәнерінің бұзылуын алдын алу және түзетумен айналысатын маман; </w:t>
      </w:r>
      <w:r>
        <w:br/>
      </w:r>
      <w:r>
        <w:rPr>
          <w:rFonts w:ascii="Times New Roman"/>
          <w:b w:val="false"/>
          <w:i w:val="false"/>
          <w:color w:val="000000"/>
          <w:sz w:val="28"/>
        </w:rPr>
        <w:t>
</w:t>
      </w:r>
      <w:r>
        <w:rPr>
          <w:rFonts w:ascii="Times New Roman"/>
          <w:b w:val="false"/>
          <w:i w:val="false"/>
          <w:color w:val="000000"/>
          <w:sz w:val="28"/>
        </w:rPr>
        <w:t xml:space="preserve">
      3) сурдопедагог – кохлеарлық имплантанттары бар балаларға оңалту жүргізетін, құлақтары нашар еститін және мүлдем естімейтін балаларды оқыту және тәрбиесімен айналысатын арнайы педагог; </w:t>
      </w:r>
      <w:r>
        <w:br/>
      </w:r>
      <w:r>
        <w:rPr>
          <w:rFonts w:ascii="Times New Roman"/>
          <w:b w:val="false"/>
          <w:i w:val="false"/>
          <w:color w:val="000000"/>
          <w:sz w:val="28"/>
        </w:rPr>
        <w:t>
</w:t>
      </w:r>
      <w:r>
        <w:rPr>
          <w:rFonts w:ascii="Times New Roman"/>
          <w:b w:val="false"/>
          <w:i w:val="false"/>
          <w:color w:val="000000"/>
          <w:sz w:val="28"/>
        </w:rPr>
        <w:t xml:space="preserve">
      4) тифлопедагог – көру қабілеті бұзылған балалардың тәрбиесімен, оқыту және дамытуымен айналысатын арнайы педагог; </w:t>
      </w:r>
      <w:r>
        <w:br/>
      </w:r>
      <w:r>
        <w:rPr>
          <w:rFonts w:ascii="Times New Roman"/>
          <w:b w:val="false"/>
          <w:i w:val="false"/>
          <w:color w:val="000000"/>
          <w:sz w:val="28"/>
        </w:rPr>
        <w:t>
</w:t>
      </w:r>
      <w:r>
        <w:rPr>
          <w:rFonts w:ascii="Times New Roman"/>
          <w:b w:val="false"/>
          <w:i w:val="false"/>
          <w:color w:val="000000"/>
          <w:sz w:val="28"/>
        </w:rPr>
        <w:t xml:space="preserve">
      5) дефектомлог – психофизикалық бұзылуы бар балалардың тәрбиесімен, оқыту және дамытумен айналысатын, арнайы педагогика саласындағы маман; </w:t>
      </w:r>
      <w:r>
        <w:br/>
      </w:r>
      <w:r>
        <w:rPr>
          <w:rFonts w:ascii="Times New Roman"/>
          <w:b w:val="false"/>
          <w:i w:val="false"/>
          <w:color w:val="000000"/>
          <w:sz w:val="28"/>
        </w:rPr>
        <w:t>
</w:t>
      </w:r>
      <w:r>
        <w:rPr>
          <w:rFonts w:ascii="Times New Roman"/>
          <w:b w:val="false"/>
          <w:i w:val="false"/>
          <w:color w:val="000000"/>
          <w:sz w:val="28"/>
        </w:rPr>
        <w:t xml:space="preserve">
      6) еңбек терапевті — буындардың жұмыс істеуін белгілі бір дәрежесіне дейінгі қалпына келтіру, белсенді еңбекке қосу арқылы психикалық ауруды социумға бейімдеу жөніндегі дәрігер; </w:t>
      </w:r>
      <w:r>
        <w:br/>
      </w:r>
      <w:r>
        <w:rPr>
          <w:rFonts w:ascii="Times New Roman"/>
          <w:b w:val="false"/>
          <w:i w:val="false"/>
          <w:color w:val="000000"/>
          <w:sz w:val="28"/>
        </w:rPr>
        <w:t>
</w:t>
      </w:r>
      <w:r>
        <w:rPr>
          <w:rFonts w:ascii="Times New Roman"/>
          <w:b w:val="false"/>
          <w:i w:val="false"/>
          <w:color w:val="000000"/>
          <w:sz w:val="28"/>
        </w:rPr>
        <w:t xml:space="preserve">
      7) ортопед – тірек-қимыл аппаратының аурулары мен деформацияларының диагностикасы, емдеу және алдын алумен айналысатын дәрігер; </w:t>
      </w:r>
      <w:r>
        <w:br/>
      </w:r>
      <w:r>
        <w:rPr>
          <w:rFonts w:ascii="Times New Roman"/>
          <w:b w:val="false"/>
          <w:i w:val="false"/>
          <w:color w:val="000000"/>
          <w:sz w:val="28"/>
        </w:rPr>
        <w:t>
</w:t>
      </w:r>
      <w:r>
        <w:rPr>
          <w:rFonts w:ascii="Times New Roman"/>
          <w:b w:val="false"/>
          <w:i w:val="false"/>
          <w:color w:val="000000"/>
          <w:sz w:val="28"/>
        </w:rPr>
        <w:t xml:space="preserve">
      8) диетолог — нәрлі тамақтандыруды ұйымдастыруға мамандандырылған дәрігер. Диетолог ас мәзірін құрастырумен айналысады; </w:t>
      </w:r>
      <w:r>
        <w:br/>
      </w:r>
      <w:r>
        <w:rPr>
          <w:rFonts w:ascii="Times New Roman"/>
          <w:b w:val="false"/>
          <w:i w:val="false"/>
          <w:color w:val="000000"/>
          <w:sz w:val="28"/>
        </w:rPr>
        <w:t>
</w:t>
      </w:r>
      <w:r>
        <w:rPr>
          <w:rFonts w:ascii="Times New Roman"/>
          <w:b w:val="false"/>
          <w:i w:val="false"/>
          <w:color w:val="000000"/>
          <w:sz w:val="28"/>
        </w:rPr>
        <w:t xml:space="preserve">
      9) иппотерапевт – атқа мініп жүру арқылы емдеу жөніндегі маман. Иппотерапия церебральді паралич, аутизм, кеш даму үстіндегі, Даун ауруымен және басқа ауыр аурулармен ауыратын балаларды емдеуде жиі қолданылады; </w:t>
      </w:r>
      <w:r>
        <w:br/>
      </w:r>
      <w:r>
        <w:rPr>
          <w:rFonts w:ascii="Times New Roman"/>
          <w:b w:val="false"/>
          <w:i w:val="false"/>
          <w:color w:val="000000"/>
          <w:sz w:val="28"/>
        </w:rPr>
        <w:t>
</w:t>
      </w:r>
      <w:r>
        <w:rPr>
          <w:rFonts w:ascii="Times New Roman"/>
          <w:b w:val="false"/>
          <w:i w:val="false"/>
          <w:color w:val="000000"/>
          <w:sz w:val="28"/>
        </w:rPr>
        <w:t xml:space="preserve">
      10) кинезотерапевт – оңалту маманы, массажист, емдік гимнастика бойынша бір тұлғадағы маман. Кинезотерапия – адамды емдік дене шынықтырудың бір нысаны, онда белсенді және енжар қозғалыстарды, емдік гимнастиканың белгілі бір жаттығуларын жасау арқылы, нақты терапевтік нәтижеге қол жеткізіледі; </w:t>
      </w:r>
      <w:r>
        <w:br/>
      </w:r>
      <w:r>
        <w:rPr>
          <w:rFonts w:ascii="Times New Roman"/>
          <w:b w:val="false"/>
          <w:i w:val="false"/>
          <w:color w:val="000000"/>
          <w:sz w:val="28"/>
        </w:rPr>
        <w:t>
</w:t>
      </w:r>
      <w:r>
        <w:rPr>
          <w:rFonts w:ascii="Times New Roman"/>
          <w:b w:val="false"/>
          <w:i w:val="false"/>
          <w:color w:val="000000"/>
          <w:sz w:val="28"/>
        </w:rPr>
        <w:t xml:space="preserve">
      11) эрготерапевт – түрлі жаттығу құралдары мен ойын тапсырмаларының көмегімен қол-аяқтың қозғалыс белсенділігін қалпына келтіру жөніндегі дәрігер; </w:t>
      </w:r>
      <w:r>
        <w:br/>
      </w:r>
      <w:r>
        <w:rPr>
          <w:rFonts w:ascii="Times New Roman"/>
          <w:b w:val="false"/>
          <w:i w:val="false"/>
          <w:color w:val="000000"/>
          <w:sz w:val="28"/>
        </w:rPr>
        <w:t>
</w:t>
      </w:r>
      <w:r>
        <w:rPr>
          <w:rFonts w:ascii="Times New Roman"/>
          <w:b w:val="false"/>
          <w:i w:val="false"/>
          <w:color w:val="000000"/>
          <w:sz w:val="28"/>
        </w:rPr>
        <w:t xml:space="preserve">
      12) арт терапия – психотерапия бағыттарының бірі. Адамның психикасына әсер ету үшін осы бағыттың мамандары көркемөнердің түрлі шығармашылық әдістері мен түрлерін, мысалы, илеуді, сурет салуды, кинематографияны, фотографияны, әуенді және тіпті сайқымазақтануды қолданады; </w:t>
      </w:r>
      <w:r>
        <w:br/>
      </w:r>
      <w:r>
        <w:rPr>
          <w:rFonts w:ascii="Times New Roman"/>
          <w:b w:val="false"/>
          <w:i w:val="false"/>
          <w:color w:val="000000"/>
          <w:sz w:val="28"/>
        </w:rPr>
        <w:t>
</w:t>
      </w:r>
      <w:r>
        <w:rPr>
          <w:rFonts w:ascii="Times New Roman"/>
          <w:b w:val="false"/>
          <w:i w:val="false"/>
          <w:color w:val="000000"/>
          <w:sz w:val="28"/>
        </w:rPr>
        <w:t>
      13) өз бетінше қозғалуы – өз ортасында тиімді қозғалу қабілеті (жүру, жүгіру, кедергілерден өту, жеке және қоғамдық көліктерді пайдалануы);</w:t>
      </w:r>
      <w:r>
        <w:br/>
      </w:r>
      <w:r>
        <w:rPr>
          <w:rFonts w:ascii="Times New Roman"/>
          <w:b w:val="false"/>
          <w:i w:val="false"/>
          <w:color w:val="000000"/>
          <w:sz w:val="28"/>
        </w:rPr>
        <w:t>
</w:t>
      </w:r>
      <w:r>
        <w:rPr>
          <w:rFonts w:ascii="Times New Roman"/>
          <w:b w:val="false"/>
          <w:i w:val="false"/>
          <w:color w:val="000000"/>
          <w:sz w:val="28"/>
        </w:rPr>
        <w:t xml:space="preserve">
      14) бағыты – өз бетінше кеңістікте және уақытты бағдарлау мүмкіндігі, қоршаған заттар туралы түсінігінің болуы; </w:t>
      </w:r>
      <w:r>
        <w:br/>
      </w:r>
      <w:r>
        <w:rPr>
          <w:rFonts w:ascii="Times New Roman"/>
          <w:b w:val="false"/>
          <w:i w:val="false"/>
          <w:color w:val="000000"/>
          <w:sz w:val="28"/>
        </w:rPr>
        <w:t>
</w:t>
      </w:r>
      <w:r>
        <w:rPr>
          <w:rFonts w:ascii="Times New Roman"/>
          <w:b w:val="false"/>
          <w:i w:val="false"/>
          <w:color w:val="000000"/>
          <w:sz w:val="28"/>
        </w:rPr>
        <w:t xml:space="preserve">
      15) қарым-қатынас (есту) – кедергілердің жоқ немесе бар болуы кезінде дыбыстарды және ауызша сөзді айыру мүмкіндігі (есту бағыты) және ауызша сөзді есту түйсігінің бұзылуын басқа әдістермен ауыстыру дәрежесі (хат, вербальды емес нысандар); </w:t>
      </w:r>
      <w:r>
        <w:br/>
      </w:r>
      <w:r>
        <w:rPr>
          <w:rFonts w:ascii="Times New Roman"/>
          <w:b w:val="false"/>
          <w:i w:val="false"/>
          <w:color w:val="000000"/>
          <w:sz w:val="28"/>
        </w:rPr>
        <w:t>
</w:t>
      </w:r>
      <w:r>
        <w:rPr>
          <w:rFonts w:ascii="Times New Roman"/>
          <w:b w:val="false"/>
          <w:i w:val="false"/>
          <w:color w:val="000000"/>
          <w:sz w:val="28"/>
        </w:rPr>
        <w:t xml:space="preserve">
      16) қарым-қатынас (сөйлеу) – сөз, дыбыс және тілдің басқа элементтері көмегімен қарым-қатынас жасау мүмкіндігі; </w:t>
      </w:r>
      <w:r>
        <w:br/>
      </w:r>
      <w:r>
        <w:rPr>
          <w:rFonts w:ascii="Times New Roman"/>
          <w:b w:val="false"/>
          <w:i w:val="false"/>
          <w:color w:val="000000"/>
          <w:sz w:val="28"/>
        </w:rPr>
        <w:t>
</w:t>
      </w:r>
      <w:r>
        <w:rPr>
          <w:rFonts w:ascii="Times New Roman"/>
          <w:b w:val="false"/>
          <w:i w:val="false"/>
          <w:color w:val="000000"/>
          <w:sz w:val="28"/>
        </w:rPr>
        <w:t xml:space="preserve">
      17) қарым-қатынас (әлеуметтік дағдылар) – қоршаған ортамен байланыс орнату қабілеті, қоғамдық ортаның моральдық-этикалық және құқықтық нормасына сәйкес өзін-өзі ұстау мүмкіндігі; </w:t>
      </w:r>
      <w:r>
        <w:br/>
      </w:r>
      <w:r>
        <w:rPr>
          <w:rFonts w:ascii="Times New Roman"/>
          <w:b w:val="false"/>
          <w:i w:val="false"/>
          <w:color w:val="000000"/>
          <w:sz w:val="28"/>
        </w:rPr>
        <w:t>
</w:t>
      </w:r>
      <w:r>
        <w:rPr>
          <w:rFonts w:ascii="Times New Roman"/>
          <w:b w:val="false"/>
          <w:i w:val="false"/>
          <w:color w:val="000000"/>
          <w:sz w:val="28"/>
        </w:rPr>
        <w:t xml:space="preserve">
      18) өзіне-өзі қызмет көрсету – әлеуметтік-тұрмыстық функцияларды тиімді орындау қабілеті және басқа тұлғалардың көменгінсіз қажеттіліктерін қанағаттандыру; </w:t>
      </w:r>
      <w:r>
        <w:br/>
      </w:r>
      <w:r>
        <w:rPr>
          <w:rFonts w:ascii="Times New Roman"/>
          <w:b w:val="false"/>
          <w:i w:val="false"/>
          <w:color w:val="000000"/>
          <w:sz w:val="28"/>
        </w:rPr>
        <w:t>
</w:t>
      </w:r>
      <w:r>
        <w:rPr>
          <w:rFonts w:ascii="Times New Roman"/>
          <w:b w:val="false"/>
          <w:i w:val="false"/>
          <w:color w:val="000000"/>
          <w:sz w:val="28"/>
        </w:rPr>
        <w:t>
      19) оңалтудың жеке бағдарламасы (бұдан әрі – ОЖБ) – оңалту шараларының түрлерін және өткізу мерзімдерін, нақты көлемдерін, сонымен қатар әлеуметтік көмектің түрлерін анықтайтын құжат, тиісті мемлекеттік органдар, кәсіпорындар, мекемелер және меншік нысаны мен шаруашылықпен айналысу тәсілдеріне қарамастан ұйымдардың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xml:space="preserve">
      20) үкіметтік емес ұйымдар – халыққа әлеуметтік көмек көрсету жөніндегі қоғамдық бірлестіктер мен қайырымдылық қорлары, мүгедек балалар қоғамы, мүгедек балалары бар ата-аналар қоғамы және тағы басқа; </w:t>
      </w:r>
      <w:r>
        <w:br/>
      </w:r>
      <w:r>
        <w:rPr>
          <w:rFonts w:ascii="Times New Roman"/>
          <w:b w:val="false"/>
          <w:i w:val="false"/>
          <w:color w:val="000000"/>
          <w:sz w:val="28"/>
        </w:rPr>
        <w:t>
</w:t>
      </w:r>
      <w:r>
        <w:rPr>
          <w:rFonts w:ascii="Times New Roman"/>
          <w:b w:val="false"/>
          <w:i w:val="false"/>
          <w:color w:val="000000"/>
          <w:sz w:val="28"/>
        </w:rPr>
        <w:t>
      21) медициналық-әлеуметтік мекемелер (ұйымдар) – интернат үйі, аумақтық әлеуметтік қызмет көрсету орталығы немесе стационарлық немесе күндіз болу шарттарында қарттардың, мүгедектердің, соның ішінде жүйке жүйесі ауыратын мүгедектердің, медициналық қызмет көрсетуге және күтімге мұқтаж мүгедек балалар тұрақты немесе уақытша тұруға арналған өзге де ұйым;</w:t>
      </w:r>
      <w:r>
        <w:br/>
      </w:r>
      <w:r>
        <w:rPr>
          <w:rFonts w:ascii="Times New Roman"/>
          <w:b w:val="false"/>
          <w:i w:val="false"/>
          <w:color w:val="000000"/>
          <w:sz w:val="28"/>
        </w:rPr>
        <w:t>
</w:t>
      </w:r>
      <w:r>
        <w:rPr>
          <w:rFonts w:ascii="Times New Roman"/>
          <w:b w:val="false"/>
          <w:i w:val="false"/>
          <w:color w:val="000000"/>
          <w:sz w:val="28"/>
        </w:rPr>
        <w:t xml:space="preserve">
      22) психиатриялық аурухана – психикалық денсаулық орталығының ескі атауы, Психологиялық денсаулық орталығы, Психикалық денсаулық мәселелері орталығы; </w:t>
      </w:r>
      <w:r>
        <w:br/>
      </w:r>
      <w:r>
        <w:rPr>
          <w:rFonts w:ascii="Times New Roman"/>
          <w:b w:val="false"/>
          <w:i w:val="false"/>
          <w:color w:val="000000"/>
          <w:sz w:val="28"/>
        </w:rPr>
        <w:t>
</w:t>
      </w:r>
      <w:r>
        <w:rPr>
          <w:rFonts w:ascii="Times New Roman"/>
          <w:b w:val="false"/>
          <w:i w:val="false"/>
          <w:color w:val="000000"/>
          <w:sz w:val="28"/>
        </w:rPr>
        <w:t xml:space="preserve">
      23) куәландыру – медициналық-әлеуметтік сараптама өткізу, оның мақсаты тіршілік ету әрекеттерінің шектелуін, клиникалық-функционалдық және еңбек болжамын анықтаумен, ағза функцияларының бұзылуымен денсаулық жағдайының өзгеруін бағалау болып табылады. </w:t>
      </w:r>
      <w:r>
        <w:br/>
      </w:r>
      <w:r>
        <w:rPr>
          <w:rFonts w:ascii="Times New Roman"/>
          <w:b w:val="false"/>
          <w:i w:val="false"/>
          <w:color w:val="000000"/>
          <w:sz w:val="28"/>
        </w:rPr>
        <w:t>
</w:t>
      </w:r>
      <w:r>
        <w:rPr>
          <w:rFonts w:ascii="Times New Roman"/>
          <w:b w:val="false"/>
          <w:i w:val="false"/>
          <w:color w:val="000000"/>
          <w:sz w:val="28"/>
        </w:rPr>
        <w:t xml:space="preserve">
      3. Байқауға гендерлік ерекшелігі есебімен мүгедектігі бар тұлғалардың өмір сапасы бойынша іріктемелі зерттеудің іріктемесіне енгізілген және қатысатын 18 жасқа дейінгі мүгедектігі бар балалар жатады. </w:t>
      </w:r>
      <w:r>
        <w:br/>
      </w:r>
      <w:r>
        <w:rPr>
          <w:rFonts w:ascii="Times New Roman"/>
          <w:b w:val="false"/>
          <w:i w:val="false"/>
          <w:color w:val="000000"/>
          <w:sz w:val="28"/>
        </w:rPr>
        <w:t>
      Байқау кезеңі 2014 жылғы 12 мамырдан бастап 12 маусым аралығындағы кезең болып табылады. Статистикалық нысанды пікіртерім жүргізуге уәкілетті тұлға (бұдан әрі – интервьюер) толтырады.</w:t>
      </w:r>
      <w:r>
        <w:br/>
      </w:r>
      <w:r>
        <w:rPr>
          <w:rFonts w:ascii="Times New Roman"/>
          <w:b w:val="false"/>
          <w:i w:val="false"/>
          <w:color w:val="000000"/>
          <w:sz w:val="28"/>
        </w:rPr>
        <w:t>
      Статистикалық нысанда көрсетілген сұрақтар мүгедектігі бар балалардың (бұдан әрі - бала) ата-аналарына, қамқоршыларына немесе баланың күтімі мен тәрбиесімен айналысатын басқа ересек тұлғаларға (туыстар, әлеуметтік қызметкер, бала күтушілерге) қойылады.</w:t>
      </w:r>
      <w:r>
        <w:br/>
      </w:r>
      <w:r>
        <w:rPr>
          <w:rFonts w:ascii="Times New Roman"/>
          <w:b w:val="false"/>
          <w:i w:val="false"/>
          <w:color w:val="000000"/>
          <w:sz w:val="28"/>
        </w:rPr>
        <w:t>
      Статистикалық нысанға Мүгедектігі бар баланы және оның даму жағдайларын байқау парағы қоса беріледі, оны баланың ата-аналарының, қамқоршыларының немесе баланың күтімі мен тәрбиесімен айналысатын басқа ересек тұлғалардың алдын ала келісімін алғаннан кейін интервьюер толтырады.</w:t>
      </w:r>
      <w:r>
        <w:br/>
      </w:r>
      <w:r>
        <w:rPr>
          <w:rFonts w:ascii="Times New Roman"/>
          <w:b w:val="false"/>
          <w:i w:val="false"/>
          <w:color w:val="000000"/>
          <w:sz w:val="28"/>
        </w:rPr>
        <w:t>
      Мүгедектігі бар баланы және оның даму жағдайларын байқау парағы интервьюердің баланың қоршаған ортасын көзбен көрген байқаудың негізінде, сондай-ақ балаға қойған сұрақтарға алған жауаптардың нәтижесінде толтырылады.</w:t>
      </w:r>
      <w:r>
        <w:br/>
      </w:r>
      <w:r>
        <w:rPr>
          <w:rFonts w:ascii="Times New Roman"/>
          <w:b w:val="false"/>
          <w:i w:val="false"/>
          <w:color w:val="000000"/>
          <w:sz w:val="28"/>
        </w:rPr>
        <w:t>
</w:t>
      </w:r>
      <w:r>
        <w:rPr>
          <w:rFonts w:ascii="Times New Roman"/>
          <w:b w:val="false"/>
          <w:i w:val="false"/>
          <w:color w:val="000000"/>
          <w:sz w:val="28"/>
        </w:rPr>
        <w:t xml:space="preserve">
      4. Титулдық парақтың 1-тармағында қаланың, ауданның (қаланың) және ауылдық елді мекеннің (округтің) атауы көрсетіледі. </w:t>
      </w:r>
      <w:r>
        <w:br/>
      </w:r>
      <w:r>
        <w:rPr>
          <w:rFonts w:ascii="Times New Roman"/>
          <w:b w:val="false"/>
          <w:i w:val="false"/>
          <w:color w:val="000000"/>
          <w:sz w:val="28"/>
        </w:rPr>
        <w:t xml:space="preserve">
      2-5-тармақтар супервайзерлер (статистика департаментінің интервьюердің жұмысына бақылауды қамтамасыз ететін қызметкері) интервьюерлерге ұсынған, зерттелетін респонденттердің тізімдерінде көрсетілген деректемелерге сәйкес толтырылады. </w:t>
      </w:r>
      <w:r>
        <w:br/>
      </w:r>
      <w:r>
        <w:rPr>
          <w:rFonts w:ascii="Times New Roman"/>
          <w:b w:val="false"/>
          <w:i w:val="false"/>
          <w:color w:val="000000"/>
          <w:sz w:val="28"/>
        </w:rPr>
        <w:t>
</w:t>
      </w:r>
      <w:r>
        <w:rPr>
          <w:rFonts w:ascii="Times New Roman"/>
          <w:b w:val="false"/>
          <w:i w:val="false"/>
          <w:color w:val="000000"/>
          <w:sz w:val="28"/>
        </w:rPr>
        <w:t xml:space="preserve">
      5. 1-бөлімде бала туралы сұрақтарға жауап беретін тұлға анықталады, сондай-ақ ол туралы және бала туралы қысқаша мәліметтер (жынысы, жасы) белгіленеді. </w:t>
      </w:r>
      <w:r>
        <w:br/>
      </w:r>
      <w:r>
        <w:rPr>
          <w:rFonts w:ascii="Times New Roman"/>
          <w:b w:val="false"/>
          <w:i w:val="false"/>
          <w:color w:val="000000"/>
          <w:sz w:val="28"/>
        </w:rPr>
        <w:t>
</w:t>
      </w:r>
      <w:r>
        <w:rPr>
          <w:rFonts w:ascii="Times New Roman"/>
          <w:b w:val="false"/>
          <w:i w:val="false"/>
          <w:color w:val="000000"/>
          <w:sz w:val="28"/>
        </w:rPr>
        <w:t>
      6. 2-бөлімнің 2.2-сұрағында баланың мүгедектігіне алып келген негізгі ауру немесе жарақат белгіленеді. Жауаптардың ұсынылған нұсқаларында балалардың мүгедектігінің ең кең тараған салдары (аурулар, жарақаттар және тағы басқа) көрсетілген:</w:t>
      </w:r>
      <w:r>
        <w:br/>
      </w:r>
      <w:r>
        <w:rPr>
          <w:rFonts w:ascii="Times New Roman"/>
          <w:b w:val="false"/>
          <w:i w:val="false"/>
          <w:color w:val="000000"/>
          <w:sz w:val="28"/>
        </w:rPr>
        <w:t>
</w:t>
      </w:r>
      <w:r>
        <w:rPr>
          <w:rFonts w:ascii="Times New Roman"/>
          <w:b w:val="false"/>
          <w:i w:val="false"/>
          <w:color w:val="000000"/>
          <w:sz w:val="28"/>
        </w:rPr>
        <w:t xml:space="preserve">
      1) жүктілік пен босану кезіндегі асқыну (перинатальдық кезеңде пайда болатын жеке жағдайлар, ол босану жарақаттары, жүктіліктің ұзақтығы мен ұрықтың өсуімен байланысты бұзылулар, ұрық пен нәрестенің ас қорыту жүйесінің бұзылулары және тағы басқа, мезгілінен ерте босану, резус-дау, құрсақтық гипоксиясы, клиникалық тар жамбас, ірі ұрық, нәрестенің асфиксиясын қамтиды); </w:t>
      </w:r>
      <w:r>
        <w:br/>
      </w:r>
      <w:r>
        <w:rPr>
          <w:rFonts w:ascii="Times New Roman"/>
          <w:b w:val="false"/>
          <w:i w:val="false"/>
          <w:color w:val="000000"/>
          <w:sz w:val="28"/>
        </w:rPr>
        <w:t>
</w:t>
      </w:r>
      <w:r>
        <w:rPr>
          <w:rFonts w:ascii="Times New Roman"/>
          <w:b w:val="false"/>
          <w:i w:val="false"/>
          <w:color w:val="000000"/>
          <w:sz w:val="28"/>
        </w:rPr>
        <w:t>
      2) анасының жүктілік кезіндегі экстрагенитальдық аурулары (қан аздық аурулары, жүрек қан тамырлары аурулары, бүйрек пен қалқанша без аурулары, тыныс алу мүшелерінің аурулары, қант диабеті, зат алмасудың бұзылуы);</w:t>
      </w:r>
      <w:r>
        <w:br/>
      </w:r>
      <w:r>
        <w:rPr>
          <w:rFonts w:ascii="Times New Roman"/>
          <w:b w:val="false"/>
          <w:i w:val="false"/>
          <w:color w:val="000000"/>
          <w:sz w:val="28"/>
        </w:rPr>
        <w:t>
</w:t>
      </w:r>
      <w:r>
        <w:rPr>
          <w:rFonts w:ascii="Times New Roman"/>
          <w:b w:val="false"/>
          <w:i w:val="false"/>
          <w:color w:val="000000"/>
          <w:sz w:val="28"/>
        </w:rPr>
        <w:t xml:space="preserve">
      3) ата – анасының жұқпалы аурулары (токсоплазмоз, хламидиоз, сифилис, цитомегаловирустық инфекция, қызамық, туберкулез, АИТВ-инфекциясы); </w:t>
      </w:r>
      <w:r>
        <w:br/>
      </w:r>
      <w:r>
        <w:rPr>
          <w:rFonts w:ascii="Times New Roman"/>
          <w:b w:val="false"/>
          <w:i w:val="false"/>
          <w:color w:val="000000"/>
          <w:sz w:val="28"/>
        </w:rPr>
        <w:t>
</w:t>
      </w:r>
      <w:r>
        <w:rPr>
          <w:rFonts w:ascii="Times New Roman"/>
          <w:b w:val="false"/>
          <w:i w:val="false"/>
          <w:color w:val="000000"/>
          <w:sz w:val="28"/>
        </w:rPr>
        <w:t xml:space="preserve">
      4) ата – анасының генетикалық аурулары (тұқым қуалау факторы) (гемофилия, зат алмасу аурулары, Марфан синдромы, отосклероз, талассемия, ихтиоз және тағы басқа); </w:t>
      </w:r>
      <w:r>
        <w:br/>
      </w:r>
      <w:r>
        <w:rPr>
          <w:rFonts w:ascii="Times New Roman"/>
          <w:b w:val="false"/>
          <w:i w:val="false"/>
          <w:color w:val="000000"/>
          <w:sz w:val="28"/>
        </w:rPr>
        <w:t>
</w:t>
      </w:r>
      <w:r>
        <w:rPr>
          <w:rFonts w:ascii="Times New Roman"/>
          <w:b w:val="false"/>
          <w:i w:val="false"/>
          <w:color w:val="000000"/>
          <w:sz w:val="28"/>
        </w:rPr>
        <w:t xml:space="preserve">
      5) ата-анасының өндірістік қызметінің, соның ішінде еңбектің қолайсыз жағдайларының химиялық факторлары әсерінен пайда болған ауруларды тудыру мүмкін (уланулар, интоксикациялар); термиялық және химиялық күйіктердің зардаптары; тыныс алу және ас қорыту мүшелерінің, жүйке жүйесі, көздерінің, сүйектерінің және тағы басқа органдардың; тері аурулары; иондаушы және иондаушы емес сәулеленудің әсерімен байланысты аурулар; жеке органдарды және жүйелердің шамадан тыс физикалық жүктеу және қысылуымен байланысты аурулар; кәсіптік бронхиттер, үдемелі алыстан көрмеу, аллергиялық аурулар және тағы басқа); </w:t>
      </w:r>
      <w:r>
        <w:br/>
      </w:r>
      <w:r>
        <w:rPr>
          <w:rFonts w:ascii="Times New Roman"/>
          <w:b w:val="false"/>
          <w:i w:val="false"/>
          <w:color w:val="000000"/>
          <w:sz w:val="28"/>
        </w:rPr>
        <w:t>
</w:t>
      </w:r>
      <w:r>
        <w:rPr>
          <w:rFonts w:ascii="Times New Roman"/>
          <w:b w:val="false"/>
          <w:i w:val="false"/>
          <w:color w:val="000000"/>
          <w:sz w:val="28"/>
        </w:rPr>
        <w:t xml:space="preserve">
      6) ата – анасының зиянды әдеттері (ішімдік ішу, темекі шегу, есірткі); </w:t>
      </w:r>
      <w:r>
        <w:br/>
      </w:r>
      <w:r>
        <w:rPr>
          <w:rFonts w:ascii="Times New Roman"/>
          <w:b w:val="false"/>
          <w:i w:val="false"/>
          <w:color w:val="000000"/>
          <w:sz w:val="28"/>
        </w:rPr>
        <w:t>
</w:t>
      </w:r>
      <w:r>
        <w:rPr>
          <w:rFonts w:ascii="Times New Roman"/>
          <w:b w:val="false"/>
          <w:i w:val="false"/>
          <w:color w:val="000000"/>
          <w:sz w:val="28"/>
        </w:rPr>
        <w:t xml:space="preserve">
      7) өңірдегі жағымсыз экологиялық ахуал; </w:t>
      </w:r>
      <w:r>
        <w:br/>
      </w:r>
      <w:r>
        <w:rPr>
          <w:rFonts w:ascii="Times New Roman"/>
          <w:b w:val="false"/>
          <w:i w:val="false"/>
          <w:color w:val="000000"/>
          <w:sz w:val="28"/>
        </w:rPr>
        <w:t>
</w:t>
      </w:r>
      <w:r>
        <w:rPr>
          <w:rFonts w:ascii="Times New Roman"/>
          <w:b w:val="false"/>
          <w:i w:val="false"/>
          <w:color w:val="000000"/>
          <w:sz w:val="28"/>
        </w:rPr>
        <w:t xml:space="preserve">
      8) жарақат, улану және және сыртқы себептер әсерінің бірқатар басқа салдарлары – кез-келген орындағы жарақаттар, әртүрлі уланулар, күйіктер, үсіктер және тағы басқа; </w:t>
      </w:r>
      <w:r>
        <w:br/>
      </w:r>
      <w:r>
        <w:rPr>
          <w:rFonts w:ascii="Times New Roman"/>
          <w:b w:val="false"/>
          <w:i w:val="false"/>
          <w:color w:val="000000"/>
          <w:sz w:val="28"/>
        </w:rPr>
        <w:t>
</w:t>
      </w:r>
      <w:r>
        <w:rPr>
          <w:rFonts w:ascii="Times New Roman"/>
          <w:b w:val="false"/>
          <w:i w:val="false"/>
          <w:color w:val="000000"/>
          <w:sz w:val="28"/>
        </w:rPr>
        <w:t xml:space="preserve">
      9) бас миының ісіктері, бас миының жұқпалы аурулары; </w:t>
      </w:r>
      <w:r>
        <w:br/>
      </w:r>
      <w:r>
        <w:rPr>
          <w:rFonts w:ascii="Times New Roman"/>
          <w:b w:val="false"/>
          <w:i w:val="false"/>
          <w:color w:val="000000"/>
          <w:sz w:val="28"/>
        </w:rPr>
        <w:t>
</w:t>
      </w:r>
      <w:r>
        <w:rPr>
          <w:rFonts w:ascii="Times New Roman"/>
          <w:b w:val="false"/>
          <w:i w:val="false"/>
          <w:color w:val="000000"/>
          <w:sz w:val="28"/>
        </w:rPr>
        <w:t xml:space="preserve">
      10) баланың созылмалы аурулары (демікпе, жүрек-қан тамырлары аурулары, бүйрек пен қалқанша без аурулары, тыныс алу мүшелерінің аурулары, қант диабеті); </w:t>
      </w:r>
      <w:r>
        <w:br/>
      </w:r>
      <w:r>
        <w:rPr>
          <w:rFonts w:ascii="Times New Roman"/>
          <w:b w:val="false"/>
          <w:i w:val="false"/>
          <w:color w:val="000000"/>
          <w:sz w:val="28"/>
        </w:rPr>
        <w:t>
</w:t>
      </w:r>
      <w:r>
        <w:rPr>
          <w:rFonts w:ascii="Times New Roman"/>
          <w:b w:val="false"/>
          <w:i w:val="false"/>
          <w:color w:val="000000"/>
          <w:sz w:val="28"/>
        </w:rPr>
        <w:t xml:space="preserve">
      11) туа біткен ауытқу (даму кемістігі), деформация және хромосомды бұзылулар келесі ауруларды қамтиды: жүректің туа біткен ақауы, ерін мен таңдайдың (қоян еріні мен қасқыр ауызы) жырылуы, Даун синдромы, омыртқа дамуының ауытқуы және тағы басқа. </w:t>
      </w:r>
      <w:r>
        <w:br/>
      </w:r>
      <w:r>
        <w:rPr>
          <w:rFonts w:ascii="Times New Roman"/>
          <w:b w:val="false"/>
          <w:i w:val="false"/>
          <w:color w:val="000000"/>
          <w:sz w:val="28"/>
        </w:rPr>
        <w:t>
</w:t>
      </w:r>
      <w:r>
        <w:rPr>
          <w:rFonts w:ascii="Times New Roman"/>
          <w:b w:val="false"/>
          <w:i w:val="false"/>
          <w:color w:val="000000"/>
          <w:sz w:val="28"/>
        </w:rPr>
        <w:t xml:space="preserve">
      7. 2.5-сұрақта әрбір жолда балаға қандай мамандар көмек көрсететінін және егер жоқ болған жағдайда неге екені белгіленеді. Әр жолда жауаптың бір нұсқасы көрсетіледі. </w:t>
      </w:r>
      <w:r>
        <w:br/>
      </w:r>
      <w:r>
        <w:rPr>
          <w:rFonts w:ascii="Times New Roman"/>
          <w:b w:val="false"/>
          <w:i w:val="false"/>
          <w:color w:val="000000"/>
          <w:sz w:val="28"/>
        </w:rPr>
        <w:t>
</w:t>
      </w:r>
      <w:r>
        <w:rPr>
          <w:rFonts w:ascii="Times New Roman"/>
          <w:b w:val="false"/>
          <w:i w:val="false"/>
          <w:color w:val="000000"/>
          <w:sz w:val="28"/>
        </w:rPr>
        <w:t>
      8. «Жауаптың нұсқаларын оқып беріңіз» деген ескертпелері бар сұрақтарда жауаптардың барлық нұсқасын оқып шығу және әр тармағы бойынша тиісті бағанды белгілеу қажет.</w:t>
      </w:r>
      <w:r>
        <w:br/>
      </w:r>
      <w:r>
        <w:rPr>
          <w:rFonts w:ascii="Times New Roman"/>
          <w:b w:val="false"/>
          <w:i w:val="false"/>
          <w:color w:val="000000"/>
          <w:sz w:val="28"/>
        </w:rPr>
        <w:t>
</w:t>
      </w:r>
      <w:r>
        <w:rPr>
          <w:rFonts w:ascii="Times New Roman"/>
          <w:b w:val="false"/>
          <w:i w:val="false"/>
          <w:color w:val="000000"/>
          <w:sz w:val="28"/>
        </w:rPr>
        <w:t>
      9. 2.6-сұрақта оңалтудың жеке бағдарламасы (ОЖБ) мүгедектігі бар тұлғалардың тіршілік әрекеттерінің шектелуін толықтай өтеу мүмкіндігі немесе жоюға (медициналық емдеу, қосымша техникалық құралдармен қамтамасыз ету, курортты-санаторийлік емдеу, жеке көмекшіні ұсыну және тағы басқа) бағытталған медициналық, әлеуметтік және кәсіптік іс-шаралар кешені дегенді білдіреді.</w:t>
      </w:r>
      <w:r>
        <w:br/>
      </w:r>
      <w:r>
        <w:rPr>
          <w:rFonts w:ascii="Times New Roman"/>
          <w:b w:val="false"/>
          <w:i w:val="false"/>
          <w:color w:val="000000"/>
          <w:sz w:val="28"/>
        </w:rPr>
        <w:t>
      ОЖБ халықты әлеуметтік қорғау саласындағы орталық атқарушы органның аумақтық бөлімшесі оңалту іс-шараларын жүзеге асыратын денсаулық сақтау ұйымдарының (қажет болған жағдайда), халықты әлеуметтік қорғау және басқа ұйымдар жүйесінің қызметкерлерін тартумен куәландырғаннан кейін бір ай ішінде әзірленеді.</w:t>
      </w:r>
      <w:r>
        <w:br/>
      </w:r>
      <w:r>
        <w:rPr>
          <w:rFonts w:ascii="Times New Roman"/>
          <w:b w:val="false"/>
          <w:i w:val="false"/>
          <w:color w:val="000000"/>
          <w:sz w:val="28"/>
        </w:rPr>
        <w:t>
      ОЖБ:</w:t>
      </w:r>
      <w:r>
        <w:br/>
      </w:r>
      <w:r>
        <w:rPr>
          <w:rFonts w:ascii="Times New Roman"/>
          <w:b w:val="false"/>
          <w:i w:val="false"/>
          <w:color w:val="000000"/>
          <w:sz w:val="28"/>
        </w:rPr>
        <w:t>
</w:t>
      </w:r>
      <w:r>
        <w:rPr>
          <w:rFonts w:ascii="Times New Roman"/>
          <w:b w:val="false"/>
          <w:i w:val="false"/>
          <w:color w:val="000000"/>
          <w:sz w:val="28"/>
        </w:rPr>
        <w:t>
      1) ОЖБ картасынан;</w:t>
      </w:r>
      <w:r>
        <w:br/>
      </w:r>
      <w:r>
        <w:rPr>
          <w:rFonts w:ascii="Times New Roman"/>
          <w:b w:val="false"/>
          <w:i w:val="false"/>
          <w:color w:val="000000"/>
          <w:sz w:val="28"/>
        </w:rPr>
        <w:t>
</w:t>
      </w:r>
      <w:r>
        <w:rPr>
          <w:rFonts w:ascii="Times New Roman"/>
          <w:b w:val="false"/>
          <w:i w:val="false"/>
          <w:color w:val="000000"/>
          <w:sz w:val="28"/>
        </w:rPr>
        <w:t>
      2) ОЖБ картасынан үзінді көшірмеден;</w:t>
      </w:r>
      <w:r>
        <w:br/>
      </w:r>
      <w:r>
        <w:rPr>
          <w:rFonts w:ascii="Times New Roman"/>
          <w:b w:val="false"/>
          <w:i w:val="false"/>
          <w:color w:val="000000"/>
          <w:sz w:val="28"/>
        </w:rPr>
        <w:t>
</w:t>
      </w:r>
      <w:r>
        <w:rPr>
          <w:rFonts w:ascii="Times New Roman"/>
          <w:b w:val="false"/>
          <w:i w:val="false"/>
          <w:color w:val="000000"/>
          <w:sz w:val="28"/>
        </w:rPr>
        <w:t>
      3) ОЖБ-ның медициналық, әлеуметтік және кәсіптік бөлігінен тұрады.</w:t>
      </w:r>
      <w:r>
        <w:br/>
      </w:r>
      <w:r>
        <w:rPr>
          <w:rFonts w:ascii="Times New Roman"/>
          <w:b w:val="false"/>
          <w:i w:val="false"/>
          <w:color w:val="000000"/>
          <w:sz w:val="28"/>
        </w:rPr>
        <w:t>
      ОЖБ картасынан үзінді көшірме мүгедекке (немесе оның заңды өкіліне) беріледі.</w:t>
      </w:r>
      <w:r>
        <w:br/>
      </w:r>
      <w:r>
        <w:rPr>
          <w:rFonts w:ascii="Times New Roman"/>
          <w:b w:val="false"/>
          <w:i w:val="false"/>
          <w:color w:val="000000"/>
          <w:sz w:val="28"/>
        </w:rPr>
        <w:t>
</w:t>
      </w:r>
      <w:r>
        <w:rPr>
          <w:rFonts w:ascii="Times New Roman"/>
          <w:b w:val="false"/>
          <w:i w:val="false"/>
          <w:color w:val="000000"/>
          <w:sz w:val="28"/>
        </w:rPr>
        <w:t>
      10. 2.10-сұрақта психофизикалық дамудың скринингі ретінде психофизикалық дамуда артта қалу қаупі бар балалар тобын анықтау мақсатында 3 жасқа дейінгі балаларды жаппай стандартты тексеру және түзету-дамыту көмегін көрсету үшін оларды психологиялық-медициналы-педагогикалық кеңеске жіберу болып табылады. Скрининг тууға көмектесу мекемелерінің, балалар емханалары және медициналық-санитарлық алғашқы көмек көрсету мекемелерінің медициналық қызметкерлерімен жүргізіледі.</w:t>
      </w:r>
      <w:r>
        <w:br/>
      </w:r>
      <w:r>
        <w:rPr>
          <w:rFonts w:ascii="Times New Roman"/>
          <w:b w:val="false"/>
          <w:i w:val="false"/>
          <w:color w:val="000000"/>
          <w:sz w:val="28"/>
        </w:rPr>
        <w:t>
</w:t>
      </w:r>
      <w:r>
        <w:rPr>
          <w:rFonts w:ascii="Times New Roman"/>
          <w:b w:val="false"/>
          <w:i w:val="false"/>
          <w:color w:val="000000"/>
          <w:sz w:val="28"/>
        </w:rPr>
        <w:t xml:space="preserve">
      11. 3-бөлімінің 3.1-сұрағында бала баратын және бұрын барған мекемелер түрлері белгіленеді. </w:t>
      </w:r>
      <w:r>
        <w:br/>
      </w:r>
      <w:r>
        <w:rPr>
          <w:rFonts w:ascii="Times New Roman"/>
          <w:b w:val="false"/>
          <w:i w:val="false"/>
          <w:color w:val="000000"/>
          <w:sz w:val="28"/>
        </w:rPr>
        <w:t>
      Қазақстан Республикасы Білім және ғылым министрлігінің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2013 жылы 26 наурызда № 8390 тіркелген) білім ұйымдарының түрлері номенклатурасына сәйкес мамандандырылған білім ұйымдарына: </w:t>
      </w:r>
      <w:r>
        <w:br/>
      </w:r>
      <w:r>
        <w:rPr>
          <w:rFonts w:ascii="Times New Roman"/>
          <w:b w:val="false"/>
          <w:i w:val="false"/>
          <w:color w:val="000000"/>
          <w:sz w:val="28"/>
        </w:rPr>
        <w:t>
</w:t>
      </w:r>
      <w:r>
        <w:rPr>
          <w:rFonts w:ascii="Times New Roman"/>
          <w:b w:val="false"/>
          <w:i w:val="false"/>
          <w:color w:val="000000"/>
          <w:sz w:val="28"/>
        </w:rPr>
        <w:t>
      1) мамандандырылған мектеп;</w:t>
      </w:r>
      <w:r>
        <w:br/>
      </w:r>
      <w:r>
        <w:rPr>
          <w:rFonts w:ascii="Times New Roman"/>
          <w:b w:val="false"/>
          <w:i w:val="false"/>
          <w:color w:val="000000"/>
          <w:sz w:val="28"/>
        </w:rPr>
        <w:t>
</w:t>
      </w:r>
      <w:r>
        <w:rPr>
          <w:rFonts w:ascii="Times New Roman"/>
          <w:b w:val="false"/>
          <w:i w:val="false"/>
          <w:color w:val="000000"/>
          <w:sz w:val="28"/>
        </w:rPr>
        <w:t>
      2) мамандандырылған лицей (мамандандырылған мектеп-лицей);</w:t>
      </w:r>
      <w:r>
        <w:br/>
      </w:r>
      <w:r>
        <w:rPr>
          <w:rFonts w:ascii="Times New Roman"/>
          <w:b w:val="false"/>
          <w:i w:val="false"/>
          <w:color w:val="000000"/>
          <w:sz w:val="28"/>
        </w:rPr>
        <w:t>
</w:t>
      </w:r>
      <w:r>
        <w:rPr>
          <w:rFonts w:ascii="Times New Roman"/>
          <w:b w:val="false"/>
          <w:i w:val="false"/>
          <w:color w:val="000000"/>
          <w:sz w:val="28"/>
        </w:rPr>
        <w:t>
      3) мамандандырылған гимназия (мамандандырылған мектеп-гимназия);</w:t>
      </w:r>
      <w:r>
        <w:br/>
      </w:r>
      <w:r>
        <w:rPr>
          <w:rFonts w:ascii="Times New Roman"/>
          <w:b w:val="false"/>
          <w:i w:val="false"/>
          <w:color w:val="000000"/>
          <w:sz w:val="28"/>
        </w:rPr>
        <w:t>
</w:t>
      </w:r>
      <w:r>
        <w:rPr>
          <w:rFonts w:ascii="Times New Roman"/>
          <w:b w:val="false"/>
          <w:i w:val="false"/>
          <w:color w:val="000000"/>
          <w:sz w:val="28"/>
        </w:rPr>
        <w:t>
      4) мамандандырылған мектеп-интернаты;</w:t>
      </w:r>
      <w:r>
        <w:br/>
      </w:r>
      <w:r>
        <w:rPr>
          <w:rFonts w:ascii="Times New Roman"/>
          <w:b w:val="false"/>
          <w:i w:val="false"/>
          <w:color w:val="000000"/>
          <w:sz w:val="28"/>
        </w:rPr>
        <w:t>
</w:t>
      </w:r>
      <w:r>
        <w:rPr>
          <w:rFonts w:ascii="Times New Roman"/>
          <w:b w:val="false"/>
          <w:i w:val="false"/>
          <w:color w:val="000000"/>
          <w:sz w:val="28"/>
        </w:rPr>
        <w:t>
      5) мамандандырылған мектеп-лицей-интернат;</w:t>
      </w:r>
      <w:r>
        <w:br/>
      </w:r>
      <w:r>
        <w:rPr>
          <w:rFonts w:ascii="Times New Roman"/>
          <w:b w:val="false"/>
          <w:i w:val="false"/>
          <w:color w:val="000000"/>
          <w:sz w:val="28"/>
        </w:rPr>
        <w:t>
</w:t>
      </w:r>
      <w:r>
        <w:rPr>
          <w:rFonts w:ascii="Times New Roman"/>
          <w:b w:val="false"/>
          <w:i w:val="false"/>
          <w:color w:val="000000"/>
          <w:sz w:val="28"/>
        </w:rPr>
        <w:t>
      6) мамандандырылған мектеп-гимназия-интернат;</w:t>
      </w:r>
      <w:r>
        <w:br/>
      </w:r>
      <w:r>
        <w:rPr>
          <w:rFonts w:ascii="Times New Roman"/>
          <w:b w:val="false"/>
          <w:i w:val="false"/>
          <w:color w:val="000000"/>
          <w:sz w:val="28"/>
        </w:rPr>
        <w:t>
</w:t>
      </w:r>
      <w:r>
        <w:rPr>
          <w:rFonts w:ascii="Times New Roman"/>
          <w:b w:val="false"/>
          <w:i w:val="false"/>
          <w:color w:val="000000"/>
          <w:sz w:val="28"/>
        </w:rPr>
        <w:t>
      7) мамандандырылған музыка мектеп-интернат;</w:t>
      </w:r>
      <w:r>
        <w:br/>
      </w:r>
      <w:r>
        <w:rPr>
          <w:rFonts w:ascii="Times New Roman"/>
          <w:b w:val="false"/>
          <w:i w:val="false"/>
          <w:color w:val="000000"/>
          <w:sz w:val="28"/>
        </w:rPr>
        <w:t>
</w:t>
      </w:r>
      <w:r>
        <w:rPr>
          <w:rFonts w:ascii="Times New Roman"/>
          <w:b w:val="false"/>
          <w:i w:val="false"/>
          <w:color w:val="000000"/>
          <w:sz w:val="28"/>
        </w:rPr>
        <w:t>
      8) мамандандырылған спорт мектеп-интернаты (олимпиадалық резервтің мамандандырылған мектеп-интернат-колледж);</w:t>
      </w:r>
      <w:r>
        <w:br/>
      </w:r>
      <w:r>
        <w:rPr>
          <w:rFonts w:ascii="Times New Roman"/>
          <w:b w:val="false"/>
          <w:i w:val="false"/>
          <w:color w:val="000000"/>
          <w:sz w:val="28"/>
        </w:rPr>
        <w:t>
</w:t>
      </w:r>
      <w:r>
        <w:rPr>
          <w:rFonts w:ascii="Times New Roman"/>
          <w:b w:val="false"/>
          <w:i w:val="false"/>
          <w:color w:val="000000"/>
          <w:sz w:val="28"/>
        </w:rPr>
        <w:t>
      9) мамандандырылған әскери мектеп-интернаты;</w:t>
      </w:r>
      <w:r>
        <w:br/>
      </w:r>
      <w:r>
        <w:rPr>
          <w:rFonts w:ascii="Times New Roman"/>
          <w:b w:val="false"/>
          <w:i w:val="false"/>
          <w:color w:val="000000"/>
          <w:sz w:val="28"/>
        </w:rPr>
        <w:t>
</w:t>
      </w:r>
      <w:r>
        <w:rPr>
          <w:rFonts w:ascii="Times New Roman"/>
          <w:b w:val="false"/>
          <w:i w:val="false"/>
          <w:color w:val="000000"/>
          <w:sz w:val="28"/>
        </w:rPr>
        <w:t>
      10) қазақ-түрік лицейі;</w:t>
      </w:r>
      <w:r>
        <w:br/>
      </w:r>
      <w:r>
        <w:rPr>
          <w:rFonts w:ascii="Times New Roman"/>
          <w:b w:val="false"/>
          <w:i w:val="false"/>
          <w:color w:val="000000"/>
          <w:sz w:val="28"/>
        </w:rPr>
        <w:t>
</w:t>
      </w:r>
      <w:r>
        <w:rPr>
          <w:rFonts w:ascii="Times New Roman"/>
          <w:b w:val="false"/>
          <w:i w:val="false"/>
          <w:color w:val="000000"/>
          <w:sz w:val="28"/>
        </w:rPr>
        <w:t>
      11) мамандандырылған мектеп-кешені жатады.</w:t>
      </w:r>
      <w:r>
        <w:br/>
      </w:r>
      <w:r>
        <w:rPr>
          <w:rFonts w:ascii="Times New Roman"/>
          <w:b w:val="false"/>
          <w:i w:val="false"/>
          <w:color w:val="000000"/>
          <w:sz w:val="28"/>
        </w:rPr>
        <w:t>
      Ғылыми-тәжірибелік орталықтар республикалық, өңірлік, өңіраралық болуы мүмкін.</w:t>
      </w:r>
      <w:r>
        <w:br/>
      </w:r>
      <w:r>
        <w:rPr>
          <w:rFonts w:ascii="Times New Roman"/>
          <w:b w:val="false"/>
          <w:i w:val="false"/>
          <w:color w:val="000000"/>
          <w:sz w:val="28"/>
        </w:rPr>
        <w:t>
      Арнайы білім беру ұйымдары: психологиялық-медициналық-педагогикалық кеңес; оңалту орталығы; логопедтік пункт; психологиялық-педагогикалық түзету кабинеті; мектепке дейінгі тәрбиелейтін және оқытатын түзету (орнын толтыратын) ұйымы; дамуда мүмкіндігі шектеулі балалар үшін бала бақша (бөбекжай); дамуда мүмкіндігі шектеулі балалар үшін оқыту-тәрбиелеу орталығы; дамуда мүмкіндігі шектеулі балалар үшін «бала бақша-мектеп» кешені; дамуда ауытқулары бар оқушылар, тәрбиеленушілер үшін түзету мектептері.</w:t>
      </w:r>
      <w:r>
        <w:br/>
      </w:r>
      <w:r>
        <w:rPr>
          <w:rFonts w:ascii="Times New Roman"/>
          <w:b w:val="false"/>
          <w:i w:val="false"/>
          <w:color w:val="000000"/>
          <w:sz w:val="28"/>
        </w:rPr>
        <w:t>
</w:t>
      </w:r>
      <w:r>
        <w:rPr>
          <w:rFonts w:ascii="Times New Roman"/>
          <w:b w:val="false"/>
          <w:i w:val="false"/>
          <w:color w:val="000000"/>
          <w:sz w:val="28"/>
        </w:rPr>
        <w:t>
      12. 3.5-сұрақта білім ұйымдарының ішінде түзету-педагогикалық қолдауды арнайы педагог (педагог-дефектолог), психолог, әлеуметтік педагог жүзеге асырады. Ұйымдардан тыс балаларды оқыту үдерісін сүйемелдеуді арнайы түзету білім ұйымдарының, ПМПК (психологиялы-медициналы-педагогикалық кеңестің), психологиялы-педагогикалық түзету бөлмелерінің, логопедтік пункттердің мамандары, сонымен қатар медициналық мекемелер мамандары жүзеге асырады.</w:t>
      </w:r>
      <w:r>
        <w:br/>
      </w:r>
      <w:r>
        <w:rPr>
          <w:rFonts w:ascii="Times New Roman"/>
          <w:b w:val="false"/>
          <w:i w:val="false"/>
          <w:color w:val="000000"/>
          <w:sz w:val="28"/>
        </w:rPr>
        <w:t>
</w:t>
      </w:r>
      <w:r>
        <w:rPr>
          <w:rFonts w:ascii="Times New Roman"/>
          <w:b w:val="false"/>
          <w:i w:val="false"/>
          <w:color w:val="000000"/>
          <w:sz w:val="28"/>
        </w:rPr>
        <w:t>
      13. 4-бөлімнің 1.4-сұрағында үй шаруашылығы мүшелерінің бірінші бос ұяшыққа жазылатын жалпы саны көрсетіледі. Үй шаруашылығы мүшелерінің уақытша шыққандары (2 айдан көп мерзімге) және уақытша келгендері есепке алынбайды. Сұрақтар тізбесінде көрсетілген тиісті мәртебесіне қарай үй шаруашылығы мүшелерінің саны тиісті ұяшықта көрсетіледі. «Олармен туыстық байланысы жоқ, басқа үй шаруашылықтары мүшелері» деген 8-жолда ұсынылған санаттардың ешқайсысына жатпайтын үй шаруашылығы мүшелері көрсетіледі. Бiрiншi ұяшықта көрcетiлген үй шаруашылығы мүшелерiнiң саны төменгi ұяшықтардағы жауаптардың жиынтығына сәйкес келеді.</w:t>
      </w:r>
      <w:r>
        <w:br/>
      </w:r>
      <w:r>
        <w:rPr>
          <w:rFonts w:ascii="Times New Roman"/>
          <w:b w:val="false"/>
          <w:i w:val="false"/>
          <w:color w:val="000000"/>
          <w:sz w:val="28"/>
        </w:rPr>
        <w:t>
</w:t>
      </w:r>
      <w:r>
        <w:rPr>
          <w:rFonts w:ascii="Times New Roman"/>
          <w:b w:val="false"/>
          <w:i w:val="false"/>
          <w:color w:val="000000"/>
          <w:sz w:val="28"/>
        </w:rPr>
        <w:t xml:space="preserve">
      14. 4.2-сұрақта тіршілік әрекеті мен оның әлеуметтік қорғану қажеттілігіне шек қоюға әкелетін ауру-сырқауларға, жарақаттарға, олардың зардаптары мен ақаулықтарына негізделген ағзаның атқару қызметінің тұрақты бұзылуына байланысты денсаулығы бұзылған тұлғалар көрсетіледі. </w:t>
      </w:r>
      <w:r>
        <w:br/>
      </w:r>
      <w:r>
        <w:rPr>
          <w:rFonts w:ascii="Times New Roman"/>
          <w:b w:val="false"/>
          <w:i w:val="false"/>
          <w:color w:val="000000"/>
          <w:sz w:val="28"/>
        </w:rPr>
        <w:t>
</w:t>
      </w:r>
      <w:r>
        <w:rPr>
          <w:rFonts w:ascii="Times New Roman"/>
          <w:b w:val="false"/>
          <w:i w:val="false"/>
          <w:color w:val="000000"/>
          <w:sz w:val="28"/>
        </w:rPr>
        <w:t>
      15. 4.4-сұрақта баланың ата-анасының (қамқоршысының) аяқталған білім деңгейі белгіленеді.</w:t>
      </w:r>
      <w:r>
        <w:br/>
      </w:r>
      <w:r>
        <w:rPr>
          <w:rFonts w:ascii="Times New Roman"/>
          <w:b w:val="false"/>
          <w:i w:val="false"/>
          <w:color w:val="000000"/>
          <w:sz w:val="28"/>
        </w:rPr>
        <w:t>
      Білім беру келесі деңгейлерге бөлінеді:</w:t>
      </w:r>
      <w:r>
        <w:br/>
      </w:r>
      <w:r>
        <w:rPr>
          <w:rFonts w:ascii="Times New Roman"/>
          <w:b w:val="false"/>
          <w:i w:val="false"/>
          <w:color w:val="000000"/>
          <w:sz w:val="28"/>
        </w:rPr>
        <w:t>
</w:t>
      </w:r>
      <w:r>
        <w:rPr>
          <w:rFonts w:ascii="Times New Roman"/>
          <w:b w:val="false"/>
          <w:i w:val="false"/>
          <w:color w:val="000000"/>
          <w:sz w:val="28"/>
        </w:rPr>
        <w:t xml:space="preserve">
      1) бастауыш білім - бастауыш мектептің аяқталған деңгейі болып табылады (1972 жылы және одан бұрын үшжылдық мектептің 3 немесе 4 сыныптары; қазіргі уақытта 5-9 сыныптарда оқиды); </w:t>
      </w:r>
      <w:r>
        <w:br/>
      </w:r>
      <w:r>
        <w:rPr>
          <w:rFonts w:ascii="Times New Roman"/>
          <w:b w:val="false"/>
          <w:i w:val="false"/>
          <w:color w:val="000000"/>
          <w:sz w:val="28"/>
        </w:rPr>
        <w:t>
</w:t>
      </w:r>
      <w:r>
        <w:rPr>
          <w:rFonts w:ascii="Times New Roman"/>
          <w:b w:val="false"/>
          <w:i w:val="false"/>
          <w:color w:val="000000"/>
          <w:sz w:val="28"/>
        </w:rPr>
        <w:t xml:space="preserve">
      2) негізгі орта - жалпы білім беретін мектептің 9 сыныбын бітіру (1992 жылы және одан бұрын толық емес орта мектепті (жеті (8 немесе 9) жазғы мектепті); қазіргі уақытта 10-11 (12) сыныптарда немесе училище, колледжде оқиды); </w:t>
      </w:r>
      <w:r>
        <w:br/>
      </w:r>
      <w:r>
        <w:rPr>
          <w:rFonts w:ascii="Times New Roman"/>
          <w:b w:val="false"/>
          <w:i w:val="false"/>
          <w:color w:val="000000"/>
          <w:sz w:val="28"/>
        </w:rPr>
        <w:t>
</w:t>
      </w:r>
      <w:r>
        <w:rPr>
          <w:rFonts w:ascii="Times New Roman"/>
          <w:b w:val="false"/>
          <w:i w:val="false"/>
          <w:color w:val="000000"/>
          <w:sz w:val="28"/>
        </w:rPr>
        <w:t xml:space="preserve">
      3) жалпы орта - жалпы білім беретін мектептің 11 (12) сыныбын бітіру (қазіргі уақытта училище, колледжде (9 сыныптан кейін) немесе ЖОО-да оқиды); </w:t>
      </w:r>
      <w:r>
        <w:br/>
      </w:r>
      <w:r>
        <w:rPr>
          <w:rFonts w:ascii="Times New Roman"/>
          <w:b w:val="false"/>
          <w:i w:val="false"/>
          <w:color w:val="000000"/>
          <w:sz w:val="28"/>
        </w:rPr>
        <w:t>
</w:t>
      </w:r>
      <w:r>
        <w:rPr>
          <w:rFonts w:ascii="Times New Roman"/>
          <w:b w:val="false"/>
          <w:i w:val="false"/>
          <w:color w:val="000000"/>
          <w:sz w:val="28"/>
        </w:rPr>
        <w:t xml:space="preserve">
      4) техникалық және кәсіптік - кәсіптік лицейді (кәсіптік техникалық мектепті), училищені, колледжді (техникумды) бітіру; </w:t>
      </w:r>
      <w:r>
        <w:br/>
      </w:r>
      <w:r>
        <w:rPr>
          <w:rFonts w:ascii="Times New Roman"/>
          <w:b w:val="false"/>
          <w:i w:val="false"/>
          <w:color w:val="000000"/>
          <w:sz w:val="28"/>
        </w:rPr>
        <w:t>
</w:t>
      </w:r>
      <w:r>
        <w:rPr>
          <w:rFonts w:ascii="Times New Roman"/>
          <w:b w:val="false"/>
          <w:i w:val="false"/>
          <w:color w:val="000000"/>
          <w:sz w:val="28"/>
        </w:rPr>
        <w:t xml:space="preserve">
      5) жоғары - жоғары оқу орнын бітіру (институт, академия, университет және тағы басқа); </w:t>
      </w:r>
      <w:r>
        <w:br/>
      </w:r>
      <w:r>
        <w:rPr>
          <w:rFonts w:ascii="Times New Roman"/>
          <w:b w:val="false"/>
          <w:i w:val="false"/>
          <w:color w:val="000000"/>
          <w:sz w:val="28"/>
        </w:rPr>
        <w:t>
</w:t>
      </w:r>
      <w:r>
        <w:rPr>
          <w:rFonts w:ascii="Times New Roman"/>
          <w:b w:val="false"/>
          <w:i w:val="false"/>
          <w:color w:val="000000"/>
          <w:sz w:val="28"/>
        </w:rPr>
        <w:t xml:space="preserve">
      6) аяқталмаған жоғары - ЖОО-да оқудың жартысынан аса мерзімі (2 курс және одан жоғары) ішіндегі оқу есептеледі; </w:t>
      </w:r>
      <w:r>
        <w:br/>
      </w:r>
      <w:r>
        <w:rPr>
          <w:rFonts w:ascii="Times New Roman"/>
          <w:b w:val="false"/>
          <w:i w:val="false"/>
          <w:color w:val="000000"/>
          <w:sz w:val="28"/>
        </w:rPr>
        <w:t>
</w:t>
      </w:r>
      <w:r>
        <w:rPr>
          <w:rFonts w:ascii="Times New Roman"/>
          <w:b w:val="false"/>
          <w:i w:val="false"/>
          <w:color w:val="000000"/>
          <w:sz w:val="28"/>
        </w:rPr>
        <w:t xml:space="preserve">
      7) жоғарыдан кейінгі - академиялық немесе ғылыми дәрежесінің бар болуы (магистр, ғылым кандидаты, ғылым докторы, PhD докторы). </w:t>
      </w:r>
      <w:r>
        <w:br/>
      </w:r>
      <w:r>
        <w:rPr>
          <w:rFonts w:ascii="Times New Roman"/>
          <w:b w:val="false"/>
          <w:i w:val="false"/>
          <w:color w:val="000000"/>
          <w:sz w:val="28"/>
        </w:rPr>
        <w:t>
</w:t>
      </w:r>
      <w:r>
        <w:rPr>
          <w:rFonts w:ascii="Times New Roman"/>
          <w:b w:val="false"/>
          <w:i w:val="false"/>
          <w:color w:val="000000"/>
          <w:sz w:val="28"/>
        </w:rPr>
        <w:t>
      1-жолда бастауыш білімі жоқ, бірақ оқу мен жазудың дағдылары бар респонденттер белгіленеді.</w:t>
      </w:r>
      <w:r>
        <w:br/>
      </w:r>
      <w:r>
        <w:rPr>
          <w:rFonts w:ascii="Times New Roman"/>
          <w:b w:val="false"/>
          <w:i w:val="false"/>
          <w:color w:val="000000"/>
          <w:sz w:val="28"/>
        </w:rPr>
        <w:t>
</w:t>
      </w:r>
      <w:r>
        <w:rPr>
          <w:rFonts w:ascii="Times New Roman"/>
          <w:b w:val="false"/>
          <w:i w:val="false"/>
          <w:color w:val="000000"/>
          <w:sz w:val="28"/>
        </w:rPr>
        <w:t>
      16. 4.5-сұрақтың «Иә, өзге де тәуелділік» жауап нұсқасында респондент атаған барлық басқа тәуелділіктері белгіленеді (компьютерлік, құмарлық ойындар, тамаққа тәуелділік және тағы басқа)</w:t>
      </w:r>
      <w:r>
        <w:br/>
      </w:r>
      <w:r>
        <w:rPr>
          <w:rFonts w:ascii="Times New Roman"/>
          <w:b w:val="false"/>
          <w:i w:val="false"/>
          <w:color w:val="000000"/>
          <w:sz w:val="28"/>
        </w:rPr>
        <w:t>
</w:t>
      </w:r>
      <w:r>
        <w:rPr>
          <w:rFonts w:ascii="Times New Roman"/>
          <w:b w:val="false"/>
          <w:i w:val="false"/>
          <w:color w:val="000000"/>
          <w:sz w:val="28"/>
        </w:rPr>
        <w:t>
      17. 4.8-сұрақта респондент баланың әдеттегі күнін сипаттайды. Егер бала аталған белсенділік түрімен күнделікті айналыспайтын болса, онда сол айналысатын күні қанша уақыт бөлетінін көрсетіңіз.</w:t>
      </w:r>
      <w:r>
        <w:br/>
      </w:r>
      <w:r>
        <w:rPr>
          <w:rFonts w:ascii="Times New Roman"/>
          <w:b w:val="false"/>
          <w:i w:val="false"/>
          <w:color w:val="000000"/>
          <w:sz w:val="28"/>
        </w:rPr>
        <w:t>
</w:t>
      </w:r>
      <w:r>
        <w:rPr>
          <w:rFonts w:ascii="Times New Roman"/>
          <w:b w:val="false"/>
          <w:i w:val="false"/>
          <w:color w:val="000000"/>
          <w:sz w:val="28"/>
        </w:rPr>
        <w:t>
      18. 5-бөлімнің 5.4-сұрағында кестенің барлық жолдары бойынша интервьюер тиісті кодты қояды. Егер бірнеше қожайынға ортақ санторап, себізгі және асүйі бар жатақханада тұрып жатқан үй шаруашылығы зерттелсе, онда осы үй шаруашылығында осы абаттандырудың түрлері бар деп саналады. Егер үй шаруашылығында қандай да бір себеппен (төлем бойынша қарыздар және тағы басқалары) абаттандырудың белгілі бір түрлері уақытша жұмыс істемесе, олардың бары міндетті түрде көрсетіледі.</w:t>
      </w:r>
      <w:r>
        <w:br/>
      </w:r>
      <w:r>
        <w:rPr>
          <w:rFonts w:ascii="Times New Roman"/>
          <w:b w:val="false"/>
          <w:i w:val="false"/>
          <w:color w:val="000000"/>
          <w:sz w:val="28"/>
        </w:rPr>
        <w:t>
      Орталықтан жылыту жылу электростанциясы немесе қазандықтардың көмегімен жүзеге асады. Егер жылыту ғимарат немесе тұрғын үйдің ішінде қарастырылған құрылғының көмегімен немесе энергия көздеріне қарамастан жылыту мақсатына арналған болса, онда ол жеке орнатылған жылытуға жатады. Оларға бөлек үйлерде немесе тұрғын үй кешендерінде орналастырылған автономды жылыту жүйелері, көмір және отынмен жылытатын пештер жатады. Жылытқыштар мен ауа баптағыштар (сплит-жүйе) мұнда қосылмайды.</w:t>
      </w:r>
      <w:r>
        <w:br/>
      </w:r>
      <w:r>
        <w:rPr>
          <w:rFonts w:ascii="Times New Roman"/>
          <w:b w:val="false"/>
          <w:i w:val="false"/>
          <w:color w:val="000000"/>
          <w:sz w:val="28"/>
        </w:rPr>
        <w:t>
</w:t>
      </w:r>
      <w:r>
        <w:rPr>
          <w:rFonts w:ascii="Times New Roman"/>
          <w:b w:val="false"/>
          <w:i w:val="false"/>
          <w:color w:val="000000"/>
          <w:sz w:val="28"/>
        </w:rPr>
        <w:t>
      19. 5.5-сұрақта үй шаруашылығының бір айда орташа есеппен алатын жалпы ақшалай табысы (үй шаруашылығының барлық мүшелерінің ақшалай табыстарының жиынтығы) көрсетіледі. Егер соңғы жыл ішінде алынған орташа айлық ақшалай табысты анықтау мүмкін болмаса, осы айда алынған ақшалай табыс мөлшері бойынша әдеттегідей болса, онда соңғы айдағы ақшалай табысты көрсетуге болады. Табыстың жалпы сомасына табыстың барлық түрін қосу керек (соның ішінде әлеуметтік көмек, алименттер, туыстарының көмегі, жеке қосалқы шаруашылықтан түскен табыс, мүмкіндігінше толық есептей отырып және өзгелері).</w:t>
      </w:r>
      <w:r>
        <w:br/>
      </w:r>
      <w:r>
        <w:rPr>
          <w:rFonts w:ascii="Times New Roman"/>
          <w:b w:val="false"/>
          <w:i w:val="false"/>
          <w:color w:val="000000"/>
          <w:sz w:val="28"/>
        </w:rPr>
        <w:t>
</w:t>
      </w:r>
      <w:r>
        <w:rPr>
          <w:rFonts w:ascii="Times New Roman"/>
          <w:b w:val="false"/>
          <w:i w:val="false"/>
          <w:color w:val="000000"/>
          <w:sz w:val="28"/>
        </w:rPr>
        <w:t xml:space="preserve">
      20. 5.6-сұрақта үй шаруашылығының қолда бар күнкөріс қаражатының көздері көрсетіледі. </w:t>
      </w:r>
      <w:r>
        <w:br/>
      </w:r>
      <w:r>
        <w:rPr>
          <w:rFonts w:ascii="Times New Roman"/>
          <w:b w:val="false"/>
          <w:i w:val="false"/>
          <w:color w:val="000000"/>
          <w:sz w:val="28"/>
        </w:rPr>
        <w:t>
      1-жолда жұмыс берушімен еңбек қарым-қатынасы нәтижесінде алынған табыстар көрсетіледі (еңбек шартын жасамай жеке тұлғада орындаған жұмысына еңбекақыны қосқанда).</w:t>
      </w:r>
      <w:r>
        <w:br/>
      </w:r>
      <w:r>
        <w:rPr>
          <w:rFonts w:ascii="Times New Roman"/>
          <w:b w:val="false"/>
          <w:i w:val="false"/>
          <w:color w:val="000000"/>
          <w:sz w:val="28"/>
        </w:rPr>
        <w:t xml:space="preserve">
      Өз бетінше жұмыспен айналысудан түскен табыс өзінің жеке кәсіпорнынан (бизнесінен), жеке кәсіпкерлік қызметтен (патентпен немесе патентсіз) түскен табыстарды қамтиды. </w:t>
      </w:r>
      <w:r>
        <w:br/>
      </w:r>
      <w:r>
        <w:rPr>
          <w:rFonts w:ascii="Times New Roman"/>
          <w:b w:val="false"/>
          <w:i w:val="false"/>
          <w:color w:val="000000"/>
          <w:sz w:val="28"/>
        </w:rPr>
        <w:t>
      4-жолда мемлекеттік жәрдемақылардың барлық түрлері: мүгедектігі бойынша, әскери қызметшілердің отбасыларын есепке ала отырып, асыраушысынан айрылу жағдайы бойынша және жасына байланысты (зейнетақы алу үшін еңбек өтілі болмағанда) берілетін жәрдемақылар қамтылады. Сондай-ақ, мұнда арнайы мемлекеттік жәрдемақылардың барлық түрлері: Ұлы Отан Соғысы (бұдан әрі - ҰОС) мүгедектері мен қатысушыларына, ҰОС мүгедектері мен қатысушыларына теңестірілген адамдарға, ҰОС қаза болған жауынгерлердің жесірлеріне, ҰОС қайтыс болған мүгедектерінің әйелдеріне (ерлеріне), «Кеңес Одағының батырларына», қайтыс болған әскери қызметшілердің отбасыларына, тылда еңбек еткендерге, Чернобыль атом электростанциясы апатының зардаптарын жоюға қатысушыларға, 1, 2 және 3 - топтағы мүгедектерге, 18 жасқа дейінгі мүгедек балаларға, «Алтын алқа», «Күміс алқа» алқаларымен марапатталған көп балалы аналарға, төрт және одан көп бірге тұратын кәмелетке толмаған балалары бар көп балалы отбасыларға, ақталған азаматтарға, сол сияқты баланың туылуына байланысты және 1 жасқа дейінгі балалар күтіміне берілетін жәрдемақылар жатады. Әлеуметтік төлемдердің жоғарыда аталған түрлерін «өзге» санатына жатқызуға жол берілмейді.</w:t>
      </w:r>
      <w:r>
        <w:br/>
      </w:r>
      <w:r>
        <w:rPr>
          <w:rFonts w:ascii="Times New Roman"/>
          <w:b w:val="false"/>
          <w:i w:val="false"/>
          <w:color w:val="000000"/>
          <w:sz w:val="28"/>
        </w:rPr>
        <w:t xml:space="preserve">
      «Әлеуметтік көмектің басқа да түрлері» санатына атаулы әлеуметтік көмек, тұрғын үй көмегін және өзгелерді, соның ішінде жұмыс беруші тарапынан материалдық көмек және қайырымдылық түскі астар, киім-кешектер, аяқкиімдер, тамақ өнімдері және тағы басқа түрдегі заттай көмек жатқызылады. </w:t>
      </w:r>
      <w:r>
        <w:br/>
      </w:r>
      <w:r>
        <w:rPr>
          <w:rFonts w:ascii="Times New Roman"/>
          <w:b w:val="false"/>
          <w:i w:val="false"/>
          <w:color w:val="000000"/>
          <w:sz w:val="28"/>
        </w:rPr>
        <w:t>
      Үй шаруашылығының жеке қосалқы шаруашылық (саяжайдан, бақшадан) жүргізуден алған тамақ өнімдерін өзі тұтынуы 8-жолда көрсетіледі. Егер үй шаруашылығының жеке қосалқы шаруашылықты жүргізу нәтижесіндегі мал шаруашылығы мен өсімдік шаруашылығында өндірген өнімі басқа үй шаруашылықтарына сатылатын және/немесе сауда желілері (дүкендер, базарлар, шатырлар, автодүкендер және өзгелері) арқылы өткізілетін болса, алынған табыс «жеке қосалқы шаруашылықта өндірілген өнімді өткізуден (сатудан) түскен табыс» санатына жатады және 9-жолда көрсетіледі.</w:t>
      </w:r>
      <w:r>
        <w:br/>
      </w:r>
      <w:r>
        <w:rPr>
          <w:rFonts w:ascii="Times New Roman"/>
          <w:b w:val="false"/>
          <w:i w:val="false"/>
          <w:color w:val="000000"/>
          <w:sz w:val="28"/>
        </w:rPr>
        <w:t>
      Малды сатудан түскен табыс «жеке қосалқы шаруашылықта өндірілген өнімді өткізуден (сатудан) түскен табыс» санатына жатқызылады. Тауарларды дүкенде өткізуден алынған пайда (егер дүкен үй шаруашылығының меншігі немесе үй шаруашылығының мүшесі (мүшелері) жалға алынатын ғимараттағы тауарларды сатуды жүзеге асыратын болып табылатын (табылатындар) болса) - өз бетінше қамтылған жұмыстан түскен табыс болып табылады.</w:t>
      </w:r>
      <w:r>
        <w:br/>
      </w:r>
      <w:r>
        <w:rPr>
          <w:rFonts w:ascii="Times New Roman"/>
          <w:b w:val="false"/>
          <w:i w:val="false"/>
          <w:color w:val="000000"/>
          <w:sz w:val="28"/>
        </w:rPr>
        <w:t>
      10-жолда басқа кәсіпорындардың жарғылық капиталындағы үлестік қатысудан түскен түсімдер көрсетіледі, яғни 13-жолда көрсетілетін бағалы қағаздардан, акциялар бойынша дивиденттерден түскен табыстарды қоспағандағы бірлескен қызметтен түскен табыс.</w:t>
      </w:r>
      <w:r>
        <w:br/>
      </w:r>
      <w:r>
        <w:rPr>
          <w:rFonts w:ascii="Times New Roman"/>
          <w:b w:val="false"/>
          <w:i w:val="false"/>
          <w:color w:val="000000"/>
          <w:sz w:val="28"/>
        </w:rPr>
        <w:t>
      «Туыстарының, таныстарының көмегі» санатына туыстары мен таныстардан материалдық әрі заттай түрдегі көмек жатады.</w:t>
      </w:r>
      <w:r>
        <w:br/>
      </w:r>
      <w:r>
        <w:rPr>
          <w:rFonts w:ascii="Times New Roman"/>
          <w:b w:val="false"/>
          <w:i w:val="false"/>
          <w:color w:val="000000"/>
          <w:sz w:val="28"/>
        </w:rPr>
        <w:t>
      Барлық өзге де табыстар «Басқа» санатына жатқызылады.</w:t>
      </w:r>
      <w:r>
        <w:br/>
      </w:r>
      <w:r>
        <w:rPr>
          <w:rFonts w:ascii="Times New Roman"/>
          <w:b w:val="false"/>
          <w:i w:val="false"/>
          <w:color w:val="000000"/>
          <w:sz w:val="28"/>
        </w:rPr>
        <w:t>
</w:t>
      </w:r>
      <w:r>
        <w:rPr>
          <w:rFonts w:ascii="Times New Roman"/>
          <w:b w:val="false"/>
          <w:i w:val="false"/>
          <w:color w:val="000000"/>
          <w:sz w:val="28"/>
        </w:rPr>
        <w:t>
      21. 6-бөлімінің 6.3-сұрағында баланың ата-анасы (қамқоршысы) жүгінген ұйымдар белгіленеді.</w:t>
      </w:r>
      <w:r>
        <w:br/>
      </w:r>
      <w:r>
        <w:rPr>
          <w:rFonts w:ascii="Times New Roman"/>
          <w:b w:val="false"/>
          <w:i w:val="false"/>
          <w:color w:val="000000"/>
          <w:sz w:val="28"/>
        </w:rPr>
        <w:t>
</w:t>
      </w:r>
      <w:r>
        <w:rPr>
          <w:rFonts w:ascii="Times New Roman"/>
          <w:b w:val="false"/>
          <w:i w:val="false"/>
          <w:color w:val="000000"/>
          <w:sz w:val="28"/>
        </w:rPr>
        <w:t>
      22. 6.6-сұрақта арнайы әлеуметтік қызметтер ретінде, қиын өмірлік жағдайды бастан өткеріп жатқан тұлғаға (отбасына) туындаған әлеуметтік мәселелерді еңсеру үшін және оларға басқа азаматтармен тең қоғам өміріне қатысу мүмкіндігін жасауға бағытталған жағдайларды қамтамасыз ететін қызметтер кешені түсіндіріледі. Арнайы әлеуметтік қызметтердің кепілді көлемінен (бюджет қаржаты есебінен ұсынылатын арнайы әлеуметтік қызметтердің бірыңғай тізімі) және ақылы арнайы әлеуметтік қызметтерден тұрады.</w:t>
      </w:r>
      <w:r>
        <w:br/>
      </w:r>
      <w:r>
        <w:rPr>
          <w:rFonts w:ascii="Times New Roman"/>
          <w:b w:val="false"/>
          <w:i w:val="false"/>
          <w:color w:val="000000"/>
          <w:sz w:val="28"/>
        </w:rPr>
        <w:t>
      Арнайы әлеуметтік қызметтердің кепілді көлемінің тізбесі:</w:t>
      </w:r>
      <w:r>
        <w:br/>
      </w:r>
      <w:r>
        <w:rPr>
          <w:rFonts w:ascii="Times New Roman"/>
          <w:b w:val="false"/>
          <w:i w:val="false"/>
          <w:color w:val="000000"/>
          <w:sz w:val="28"/>
        </w:rPr>
        <w:t>
</w:t>
      </w:r>
      <w:r>
        <w:rPr>
          <w:rFonts w:ascii="Times New Roman"/>
          <w:b w:val="false"/>
          <w:i w:val="false"/>
          <w:color w:val="000000"/>
          <w:sz w:val="28"/>
        </w:rPr>
        <w:t>
      1) әлеуметтік-тұрмыстық;</w:t>
      </w:r>
      <w:r>
        <w:br/>
      </w:r>
      <w:r>
        <w:rPr>
          <w:rFonts w:ascii="Times New Roman"/>
          <w:b w:val="false"/>
          <w:i w:val="false"/>
          <w:color w:val="000000"/>
          <w:sz w:val="28"/>
        </w:rPr>
        <w:t>
</w:t>
      </w:r>
      <w:r>
        <w:rPr>
          <w:rFonts w:ascii="Times New Roman"/>
          <w:b w:val="false"/>
          <w:i w:val="false"/>
          <w:color w:val="000000"/>
          <w:sz w:val="28"/>
        </w:rPr>
        <w:t>
      2) әлеуметтік-медициналық;</w:t>
      </w:r>
      <w:r>
        <w:br/>
      </w:r>
      <w:r>
        <w:rPr>
          <w:rFonts w:ascii="Times New Roman"/>
          <w:b w:val="false"/>
          <w:i w:val="false"/>
          <w:color w:val="000000"/>
          <w:sz w:val="28"/>
        </w:rPr>
        <w:t>
</w:t>
      </w:r>
      <w:r>
        <w:rPr>
          <w:rFonts w:ascii="Times New Roman"/>
          <w:b w:val="false"/>
          <w:i w:val="false"/>
          <w:color w:val="000000"/>
          <w:sz w:val="28"/>
        </w:rPr>
        <w:t xml:space="preserve">
      3) әлеуметтік-психологиялық; </w:t>
      </w:r>
      <w:r>
        <w:br/>
      </w:r>
      <w:r>
        <w:rPr>
          <w:rFonts w:ascii="Times New Roman"/>
          <w:b w:val="false"/>
          <w:i w:val="false"/>
          <w:color w:val="000000"/>
          <w:sz w:val="28"/>
        </w:rPr>
        <w:t>
</w:t>
      </w:r>
      <w:r>
        <w:rPr>
          <w:rFonts w:ascii="Times New Roman"/>
          <w:b w:val="false"/>
          <w:i w:val="false"/>
          <w:color w:val="000000"/>
          <w:sz w:val="28"/>
        </w:rPr>
        <w:t>
      4) әлеуметтік-педагогикалық;</w:t>
      </w:r>
      <w:r>
        <w:br/>
      </w:r>
      <w:r>
        <w:rPr>
          <w:rFonts w:ascii="Times New Roman"/>
          <w:b w:val="false"/>
          <w:i w:val="false"/>
          <w:color w:val="000000"/>
          <w:sz w:val="28"/>
        </w:rPr>
        <w:t>
</w:t>
      </w:r>
      <w:r>
        <w:rPr>
          <w:rFonts w:ascii="Times New Roman"/>
          <w:b w:val="false"/>
          <w:i w:val="false"/>
          <w:color w:val="000000"/>
          <w:sz w:val="28"/>
        </w:rPr>
        <w:t xml:space="preserve">
      5) әлеуметтік-еңбектік; </w:t>
      </w:r>
      <w:r>
        <w:br/>
      </w:r>
      <w:r>
        <w:rPr>
          <w:rFonts w:ascii="Times New Roman"/>
          <w:b w:val="false"/>
          <w:i w:val="false"/>
          <w:color w:val="000000"/>
          <w:sz w:val="28"/>
        </w:rPr>
        <w:t>
</w:t>
      </w:r>
      <w:r>
        <w:rPr>
          <w:rFonts w:ascii="Times New Roman"/>
          <w:b w:val="false"/>
          <w:i w:val="false"/>
          <w:color w:val="000000"/>
          <w:sz w:val="28"/>
        </w:rPr>
        <w:t xml:space="preserve">
      6) әлеуметтік-мәдени; </w:t>
      </w:r>
      <w:r>
        <w:br/>
      </w:r>
      <w:r>
        <w:rPr>
          <w:rFonts w:ascii="Times New Roman"/>
          <w:b w:val="false"/>
          <w:i w:val="false"/>
          <w:color w:val="000000"/>
          <w:sz w:val="28"/>
        </w:rPr>
        <w:t>
</w:t>
      </w:r>
      <w:r>
        <w:rPr>
          <w:rFonts w:ascii="Times New Roman"/>
          <w:b w:val="false"/>
          <w:i w:val="false"/>
          <w:color w:val="000000"/>
          <w:sz w:val="28"/>
        </w:rPr>
        <w:t xml:space="preserve">
      7) әлеуметтік-экономикалық; </w:t>
      </w:r>
      <w:r>
        <w:br/>
      </w:r>
      <w:r>
        <w:rPr>
          <w:rFonts w:ascii="Times New Roman"/>
          <w:b w:val="false"/>
          <w:i w:val="false"/>
          <w:color w:val="000000"/>
          <w:sz w:val="28"/>
        </w:rPr>
        <w:t>
</w:t>
      </w:r>
      <w:r>
        <w:rPr>
          <w:rFonts w:ascii="Times New Roman"/>
          <w:b w:val="false"/>
          <w:i w:val="false"/>
          <w:color w:val="000000"/>
          <w:sz w:val="28"/>
        </w:rPr>
        <w:t xml:space="preserve">
      8) әлеуметтік-құқықтық қызмет. </w:t>
      </w:r>
      <w:r>
        <w:br/>
      </w:r>
      <w:r>
        <w:rPr>
          <w:rFonts w:ascii="Times New Roman"/>
          <w:b w:val="false"/>
          <w:i w:val="false"/>
          <w:color w:val="000000"/>
          <w:sz w:val="28"/>
        </w:rPr>
        <w:t>
</w:t>
      </w:r>
      <w:r>
        <w:rPr>
          <w:rFonts w:ascii="Times New Roman"/>
          <w:b w:val="false"/>
          <w:i w:val="false"/>
          <w:color w:val="000000"/>
          <w:sz w:val="28"/>
        </w:rPr>
        <w:t>
      23. 6.9-сұрақта егер баланың жасы 10-ға толмаса, ой-өрісі сақталған балаларда, қозғалу және қызмет көрсетуде айқын қиындықтары бар және тірек-қимыл аппараты айқын бұзылған балаларда «Қолданылмайды» жауап нұсқасы белгіленеді.</w:t>
      </w:r>
      <w:r>
        <w:br/>
      </w:r>
      <w:r>
        <w:rPr>
          <w:rFonts w:ascii="Times New Roman"/>
          <w:b w:val="false"/>
          <w:i w:val="false"/>
          <w:color w:val="000000"/>
          <w:sz w:val="28"/>
        </w:rPr>
        <w:t>
</w:t>
      </w:r>
      <w:r>
        <w:rPr>
          <w:rFonts w:ascii="Times New Roman"/>
          <w:b w:val="false"/>
          <w:i w:val="false"/>
          <w:color w:val="000000"/>
          <w:sz w:val="28"/>
        </w:rPr>
        <w:t>
      24. 6.10-сұрақта мүгедектігі бар балалар үшін қарастырылған салық жеңілдіктерін отбасы және олардың ата-аналары (қамқоршылары) қолдана ма жауабы белгіленеді.</w:t>
      </w:r>
      <w:r>
        <w:br/>
      </w:r>
      <w:r>
        <w:rPr>
          <w:rFonts w:ascii="Times New Roman"/>
          <w:b w:val="false"/>
          <w:i w:val="false"/>
          <w:color w:val="000000"/>
          <w:sz w:val="28"/>
        </w:rPr>
        <w:t>
      Қазақстан Республикасы Салық кодексінің 156-бабы 1-тармағының </w:t>
      </w:r>
      <w:r>
        <w:rPr>
          <w:rFonts w:ascii="Times New Roman"/>
          <w:b w:val="false"/>
          <w:i w:val="false"/>
          <w:color w:val="000000"/>
          <w:sz w:val="28"/>
        </w:rPr>
        <w:t>13-тармақшасында</w:t>
      </w:r>
      <w:r>
        <w:rPr>
          <w:rFonts w:ascii="Times New Roman"/>
          <w:b w:val="false"/>
          <w:i w:val="false"/>
          <w:color w:val="000000"/>
          <w:sz w:val="28"/>
        </w:rPr>
        <w:t xml:space="preserve"> I, II, III топтардағы мүгедектердiң, сондай-ақ мүгедек баланың, жеке табыс салығынан, «мүгедек бала» деген санаты бар адам он сегiз жасқа толғанға дейiн - мұндай адамның ата-анасының бірiнiң және «бала кезiнен мүгедек» деген себеппен мүгедек деп танылған адамның өмiр бойына – оның ата-анасының бірiнен жеке тұлғаның салық салынатын табыстарынан ең төменгi жалақының 55 еселенген мөлшерi шегiнде бір жылдағы табыстарынан босатылған.</w:t>
      </w:r>
      <w:r>
        <w:br/>
      </w:r>
      <w:r>
        <w:rPr>
          <w:rFonts w:ascii="Times New Roman"/>
          <w:b w:val="false"/>
          <w:i w:val="false"/>
          <w:color w:val="000000"/>
          <w:sz w:val="28"/>
        </w:rPr>
        <w:t>
      Қазақстан Республикасы Салық кодексінің 365-бабы 3-тармағының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бір автокөлік құралы бойынша – меншігінде мотоколяскалары мен автомобильдері бар барлық топтағы мүгедектері көлік құралы салығынан босатылады. </w:t>
      </w:r>
      <w:r>
        <w:br/>
      </w:r>
      <w:r>
        <w:rPr>
          <w:rFonts w:ascii="Times New Roman"/>
          <w:b w:val="false"/>
          <w:i w:val="false"/>
          <w:color w:val="000000"/>
          <w:sz w:val="28"/>
        </w:rPr>
        <w:t>
      Қазақстан Республикасы Салық кодексінің 373-бабы 3-тармағы </w:t>
      </w:r>
      <w:r>
        <w:rPr>
          <w:rFonts w:ascii="Times New Roman"/>
          <w:b w:val="false"/>
          <w:i w:val="false"/>
          <w:color w:val="000000"/>
          <w:sz w:val="28"/>
        </w:rPr>
        <w:t>4-тармақшасына</w:t>
      </w:r>
      <w:r>
        <w:rPr>
          <w:rFonts w:ascii="Times New Roman"/>
          <w:b w:val="false"/>
          <w:i w:val="false"/>
          <w:color w:val="000000"/>
          <w:sz w:val="28"/>
        </w:rPr>
        <w:t xml:space="preserve"> сәйкес барлық топтағы мүгедектер, сондай-ақ бала жасынан мүгедектің ата-анасының біpeуі жер салығының салымшысы болмайды, келесілер бойынша: тұрғын-үй қоры, соның ішінде, оның жанындағы құрылыстар мен ғимараттар орналасқан жер учаскелері; үй маңындағы жер учаскелері; өзіндік (қосалқы) үй шаруашылығын жүргізу, бағбандық үшін берілген және құрылыс алып жатқан жерлерді қоса алғанда, саяжай құрылысына арналған жер учаскелері;</w:t>
      </w:r>
      <w:r>
        <w:br/>
      </w:r>
      <w:r>
        <w:rPr>
          <w:rFonts w:ascii="Times New Roman"/>
          <w:b w:val="false"/>
          <w:i w:val="false"/>
          <w:color w:val="000000"/>
          <w:sz w:val="28"/>
        </w:rPr>
        <w:t>
      Мүлік салығынан меншік құқығы барлық салық салу объектілерінің жалпы құнынан айлық есептік көрсеткіштің 1500 еселенген мөлшері шегінде І және ІІ топтағы мүгедектер (Қазақстан Республикасы Салық кодексі </w:t>
      </w:r>
      <w:r>
        <w:rPr>
          <w:rFonts w:ascii="Times New Roman"/>
          <w:b w:val="false"/>
          <w:i w:val="false"/>
          <w:color w:val="000000"/>
          <w:sz w:val="28"/>
        </w:rPr>
        <w:t>2-бап</w:t>
      </w:r>
      <w:r>
        <w:rPr>
          <w:rFonts w:ascii="Times New Roman"/>
          <w:b w:val="false"/>
          <w:i w:val="false"/>
          <w:color w:val="000000"/>
          <w:sz w:val="28"/>
        </w:rPr>
        <w:t xml:space="preserve"> (3-тармақшасы бойынша) босатылған.</w:t>
      </w:r>
      <w:r>
        <w:br/>
      </w:r>
      <w:r>
        <w:rPr>
          <w:rFonts w:ascii="Times New Roman"/>
          <w:b w:val="false"/>
          <w:i w:val="false"/>
          <w:color w:val="000000"/>
          <w:sz w:val="28"/>
        </w:rPr>
        <w:t>
      Қазақстан Республикасы Салық кодексінің 457-бап </w:t>
      </w:r>
      <w:r>
        <w:rPr>
          <w:rFonts w:ascii="Times New Roman"/>
          <w:b w:val="false"/>
          <w:i w:val="false"/>
          <w:color w:val="000000"/>
          <w:sz w:val="28"/>
        </w:rPr>
        <w:t>1-тармақшасында</w:t>
      </w:r>
      <w:r>
        <w:rPr>
          <w:rFonts w:ascii="Times New Roman"/>
          <w:b w:val="false"/>
          <w:i w:val="false"/>
          <w:color w:val="000000"/>
          <w:sz w:val="28"/>
        </w:rPr>
        <w:t xml:space="preserve"> дара кәсіпкелерді тіркеу бойынша алымдарды төлеуден І, ІІ және ІІІ топтағы мүгедектер босатылғаны туралы қарастырылған.</w:t>
      </w:r>
      <w:r>
        <w:br/>
      </w:r>
      <w:r>
        <w:rPr>
          <w:rFonts w:ascii="Times New Roman"/>
          <w:b w:val="false"/>
          <w:i w:val="false"/>
          <w:color w:val="000000"/>
          <w:sz w:val="28"/>
        </w:rPr>
        <w:t>
      Барлық топтағы мүгедектер, сондай-ақ бала жасынан мүгедектің ата-аналарының бірі жылжымайтын мүлікке құқықтарды мемлекеттік тіркеу және олармен келісім бойынша алымдарды төлеуден босатылады (Қазақстан Республикасы Салық кодексінің 457-бабы (</w:t>
      </w:r>
      <w:r>
        <w:rPr>
          <w:rFonts w:ascii="Times New Roman"/>
          <w:b w:val="false"/>
          <w:i w:val="false"/>
          <w:color w:val="000000"/>
          <w:sz w:val="28"/>
        </w:rPr>
        <w:t>2-тармақшасы</w:t>
      </w:r>
      <w:r>
        <w:rPr>
          <w:rFonts w:ascii="Times New Roman"/>
          <w:b w:val="false"/>
          <w:i w:val="false"/>
          <w:color w:val="000000"/>
          <w:sz w:val="28"/>
        </w:rPr>
        <w:t>).</w:t>
      </w:r>
      <w:r>
        <w:br/>
      </w:r>
      <w:r>
        <w:rPr>
          <w:rFonts w:ascii="Times New Roman"/>
          <w:b w:val="false"/>
          <w:i w:val="false"/>
          <w:color w:val="000000"/>
          <w:sz w:val="28"/>
        </w:rPr>
        <w:t>
      Қазақстан Республикасы Салық кодексінің 541-бабы (</w:t>
      </w:r>
      <w:r>
        <w:rPr>
          <w:rFonts w:ascii="Times New Roman"/>
          <w:b w:val="false"/>
          <w:i w:val="false"/>
          <w:color w:val="000000"/>
          <w:sz w:val="28"/>
        </w:rPr>
        <w:t>12-тармақшасына</w:t>
      </w:r>
      <w:r>
        <w:rPr>
          <w:rFonts w:ascii="Times New Roman"/>
          <w:b w:val="false"/>
          <w:i w:val="false"/>
          <w:color w:val="000000"/>
          <w:sz w:val="28"/>
        </w:rPr>
        <w:t xml:space="preserve"> сәйкес) мүгедектердің барлық топтары, сондай-ақ бала жастан мүгедектердің ата-аналарының бірі - барлық істер мен құжаттар бойынша соттарда мемлекеттік баж төлеуден босатылады;</w:t>
      </w:r>
      <w:r>
        <w:br/>
      </w:r>
      <w:r>
        <w:rPr>
          <w:rFonts w:ascii="Times New Roman"/>
          <w:b w:val="false"/>
          <w:i w:val="false"/>
          <w:color w:val="000000"/>
          <w:sz w:val="28"/>
        </w:rPr>
        <w:t>
      Қазақстан Республикасы Салық кодексінің </w:t>
      </w:r>
      <w:r>
        <w:rPr>
          <w:rFonts w:ascii="Times New Roman"/>
          <w:b w:val="false"/>
          <w:i w:val="false"/>
          <w:color w:val="000000"/>
          <w:sz w:val="28"/>
        </w:rPr>
        <w:t>452-бабы</w:t>
      </w:r>
      <w:r>
        <w:rPr>
          <w:rFonts w:ascii="Times New Roman"/>
          <w:b w:val="false"/>
          <w:i w:val="false"/>
          <w:color w:val="000000"/>
          <w:sz w:val="28"/>
        </w:rPr>
        <w:t xml:space="preserve"> (4-тармақшасына сәйкес) мүгедектердің барлық топтары, сондай-ақ бала жастан мүгедектердің ата-аналарының біреуі барлық нотариалдық іс-әрекеттері бойынша мемлекеттік баж төлеуден босатылады. </w:t>
      </w:r>
      <w:r>
        <w:br/>
      </w:r>
      <w:r>
        <w:rPr>
          <w:rFonts w:ascii="Times New Roman"/>
          <w:b w:val="false"/>
          <w:i w:val="false"/>
          <w:color w:val="000000"/>
          <w:sz w:val="28"/>
        </w:rPr>
        <w:t>
      Тұлғалардың азаматтығы жоғын куәландыратын және шетел азаматтарына тұруға ықтиярхаттар, сонымен қатар Қазақстан Республикасы азаматтарының жеке куәліктері мен төлқұжаттарын берген кезде мүгедектердің барлық топтары, сондай-ақ бала жастан мүгедектің ата-аналарының біреуі тұрғылықты орнына тіркелу үшін мемлекеттік бажды төлеуден босатылады.</w:t>
      </w:r>
      <w:r>
        <w:br/>
      </w:r>
      <w:r>
        <w:rPr>
          <w:rFonts w:ascii="Times New Roman"/>
          <w:b w:val="false"/>
          <w:i w:val="false"/>
          <w:color w:val="000000"/>
          <w:sz w:val="28"/>
        </w:rPr>
        <w:t>
      Мотокөлікке, автокөлікке тіркеме және автокөлікке мемлекеттік тіркеу нөмір белгісін беру барысында мемлкеттік баж төлеуден мүгедектердің барлық топтары, сондай-ақ бала жастан мүгедектердің ата-аналарының біреуі босатылады.</w:t>
      </w:r>
      <w:r>
        <w:br/>
      </w:r>
      <w:r>
        <w:rPr>
          <w:rFonts w:ascii="Times New Roman"/>
          <w:b w:val="false"/>
          <w:i w:val="false"/>
          <w:color w:val="000000"/>
          <w:sz w:val="28"/>
        </w:rPr>
        <w:t>
</w:t>
      </w:r>
      <w:r>
        <w:rPr>
          <w:rFonts w:ascii="Times New Roman"/>
          <w:b w:val="false"/>
          <w:i w:val="false"/>
          <w:color w:val="000000"/>
          <w:sz w:val="28"/>
        </w:rPr>
        <w:t>
      25. 7-бөлімнің 7.1-сұрағында барлық мүмкін болған жауап нұсқалары шектеусіз белгіленеді: ол балаларға өздігінен қолжетімді ме немесе үлкендердің, әлде басқа тұлғаның көмегімен бе.</w:t>
      </w:r>
      <w:r>
        <w:br/>
      </w:r>
      <w:r>
        <w:rPr>
          <w:rFonts w:ascii="Times New Roman"/>
          <w:b w:val="false"/>
          <w:i w:val="false"/>
          <w:color w:val="000000"/>
          <w:sz w:val="28"/>
        </w:rPr>
        <w:t>
</w:t>
      </w:r>
      <w:r>
        <w:rPr>
          <w:rFonts w:ascii="Times New Roman"/>
          <w:b w:val="false"/>
          <w:i w:val="false"/>
          <w:color w:val="000000"/>
          <w:sz w:val="28"/>
        </w:rPr>
        <w:t>
      26. 8-бөлімнің 8.2-сұрағында оларды алу кезеңін шектеусіз мемлекеттік қызметтердің негізгі түрлеріне респонденттің қанағаттанушылық дәрежесін анықтауға бағытталған, яғни респондент алған нақты қызмет бойынша ахуал бағаланады. Жауаптар көлденеңінен белгіленеді. Респондентпен мемлекеттік қызметті бағалау жүргізу мүмкіндігі болмаған жағдайда берілген сұраққа теріс жауап «жауап беруге қиналамын» бағанында «4» нөмірге сәйкес белгіленеді. Егер респондент 8.2-сұрақта көрсетілген мемлекеттік қызметтің пайдаланушысы болмаса, онда «жүгінген жоқпын» (5-кодымен) жауап нұсқасын белгілеу керек.</w:t>
      </w:r>
      <w:r>
        <w:br/>
      </w:r>
      <w:r>
        <w:rPr>
          <w:rFonts w:ascii="Times New Roman"/>
          <w:b w:val="false"/>
          <w:i w:val="false"/>
          <w:color w:val="000000"/>
          <w:sz w:val="28"/>
        </w:rPr>
        <w:t>
</w:t>
      </w:r>
      <w:r>
        <w:rPr>
          <w:rFonts w:ascii="Times New Roman"/>
          <w:b w:val="false"/>
          <w:i w:val="false"/>
          <w:color w:val="000000"/>
          <w:sz w:val="28"/>
        </w:rPr>
        <w:t>
      27. «Мүгедектігі бар баланы және оның даму жағдайларын байқау парағы» респонденттің келісімін алғаннан кейін толтырылады. 8 және 9-бөлімдердің сұрақтары 10 жастан жоғары балаларға тек ғана 26-сұрақтың жауабында тіркелген респонденттің (ата-аналары, қамқоршылары немесе басқа ересек тұлғалар) келісімін алғаннан кейін қойылады (10 жастағы балалар үшін 27-ші сұрақтан бастап, және 34-ден бастап 16 жастағы балаларға).</w:t>
      </w:r>
      <w:r>
        <w:br/>
      </w:r>
      <w:r>
        <w:rPr>
          <w:rFonts w:ascii="Times New Roman"/>
          <w:b w:val="false"/>
          <w:i w:val="false"/>
          <w:color w:val="000000"/>
          <w:sz w:val="28"/>
        </w:rPr>
        <w:t>
</w:t>
      </w:r>
      <w:r>
        <w:rPr>
          <w:rFonts w:ascii="Times New Roman"/>
          <w:b w:val="false"/>
          <w:i w:val="false"/>
          <w:color w:val="000000"/>
          <w:sz w:val="28"/>
        </w:rPr>
        <w:t>
      28. 3-6, 19, 23-24, 28, 31, 33-34 және 39-42-сұрақтарда жауаптың бірнеше нұсқасы болуы мүмкін.</w:t>
      </w:r>
      <w:r>
        <w:br/>
      </w:r>
      <w:r>
        <w:rPr>
          <w:rFonts w:ascii="Times New Roman"/>
          <w:b w:val="false"/>
          <w:i w:val="false"/>
          <w:color w:val="000000"/>
          <w:sz w:val="28"/>
        </w:rPr>
        <w:t>
</w:t>
      </w:r>
      <w:r>
        <w:rPr>
          <w:rFonts w:ascii="Times New Roman"/>
          <w:b w:val="false"/>
          <w:i w:val="false"/>
          <w:color w:val="000000"/>
          <w:sz w:val="28"/>
        </w:rPr>
        <w:t>
      29. Пікіртерімді бітірген соң, интервьюер пікіртерім барысында қандай болса да бір бөлімдер немесе сұрақтар қалып кетпегендігіне көз жеткізу үшін статистикалық нысанды тағы да бір рет қарап шығады және респонденттерге ынтымақтастығы және көмектескені үшін міндетті түрде алғыс білдіреді.</w:t>
      </w:r>
      <w:r>
        <w:br/>
      </w:r>
      <w:r>
        <w:rPr>
          <w:rFonts w:ascii="Times New Roman"/>
          <w:b w:val="false"/>
          <w:i w:val="false"/>
          <w:color w:val="000000"/>
          <w:sz w:val="28"/>
        </w:rPr>
        <w:t>
      Интервьюер үй шаруашылығынан тысқары жерде статистикалық нысанды қайта қарап шығып, егер қандай да бір сәйкессіздік тапса, онда үй шаруашылығына қайта барып (өзі барып немесе телефонмен), жетпейтін ақпаратты анықтайды.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