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44f2" w14:textId="ece4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2013 жылғы 28 қарашадағы № 344/НҚ бұйрығы. Қазақстан Республикасының Әділет министрлігінде 2013 жылы 26 желтоқсанда № 9032 тіркелді. Күші жойылды - Қазақстан Республикасы Ұлттық экономика министрінің 2015 жылғы 9 қарашадағы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09.11.2015 </w:t>
      </w:r>
      <w:r>
        <w:rPr>
          <w:rFonts w:ascii="Times New Roman"/>
          <w:b w:val="false"/>
          <w:i w:val="false"/>
          <w:color w:val="ff0000"/>
          <w:sz w:val="28"/>
        </w:rPr>
        <w:t>№ 687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Өңірлік даму министрлігі (бұдан әрі - Министрлік)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Министрліктің Персоналды басқару департаменті (кадр қызметі):</w:t>
      </w:r>
      <w:r>
        <w:br/>
      </w:r>
      <w:r>
        <w:rPr>
          <w:rFonts w:ascii="Times New Roman"/>
          <w:b w:val="false"/>
          <w:i w:val="false"/>
          <w:color w:val="000000"/>
          <w:sz w:val="28"/>
        </w:rPr>
        <w:t>
</w:t>
      </w:r>
      <w:r>
        <w:rPr>
          <w:rFonts w:ascii="Times New Roman"/>
          <w:b w:val="false"/>
          <w:i w:val="false"/>
          <w:color w:val="000000"/>
          <w:sz w:val="28"/>
        </w:rPr>
        <w:t xml:space="preserve">
      1) заңнамада белгіленген тәртіпте осы бұйрықтың Қазақстан Республикасының Әділет министрлігінде мемлекеттік тіркелуін және кейін оның бұқаралық ақпарат құралдарында ресми жариялануын; </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 Өңірлік даму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3) осы бұйрықты құрылымдық бөлімшелер мен ведомстволар басшыларының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бұйрықтын орындалуын бақылау Министрліктің Жауапты хатшысы А.К. Қабыкеновке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Б.Жәмішев</w:t>
      </w:r>
    </w:p>
    <w:bookmarkStart w:name="z9" w:id="1"/>
    <w:p>
      <w:pPr>
        <w:spacing w:after="0"/>
        <w:ind w:left="0"/>
        <w:jc w:val="both"/>
      </w:pPr>
      <w:r>
        <w:rPr>
          <w:rFonts w:ascii="Times New Roman"/>
          <w:b w:val="false"/>
          <w:i w:val="false"/>
          <w:color w:val="000000"/>
          <w:sz w:val="28"/>
        </w:rPr>
        <w:t xml:space="preserve">
Қазақстан Pecпубликасы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28 қарашадағы </w:t>
      </w:r>
      <w:r>
        <w:br/>
      </w:r>
      <w:r>
        <w:rPr>
          <w:rFonts w:ascii="Times New Roman"/>
          <w:b w:val="false"/>
          <w:i w:val="false"/>
          <w:color w:val="000000"/>
          <w:sz w:val="28"/>
        </w:rPr>
        <w:t xml:space="preserve">
№ 344/НҚ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Өңірлік даму министрлігі мемлекеттік</w:t>
      </w:r>
      <w:r>
        <w:br/>
      </w:r>
      <w:r>
        <w:rPr>
          <w:rFonts w:ascii="Times New Roman"/>
          <w:b/>
          <w:i w:val="false"/>
          <w:color w:val="000000"/>
        </w:rPr>
        <w:t>
қызметшілерінің қызмет этикасының</w:t>
      </w:r>
      <w:r>
        <w:br/>
      </w:r>
      <w:r>
        <w:rPr>
          <w:rFonts w:ascii="Times New Roman"/>
          <w:b/>
          <w:i w:val="false"/>
          <w:color w:val="000000"/>
        </w:rPr>
        <w:t>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Қазақстан Республикасы Өңірлік даму министрлігі мемлекеттік қызметшілерінің қызмет этикасының қағидалары (бұдан әрі - Қағидалар)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w:t>
      </w:r>
      <w:r>
        <w:br/>
      </w:r>
      <w:r>
        <w:rPr>
          <w:rFonts w:ascii="Times New Roman"/>
          <w:b w:val="false"/>
          <w:i w:val="false"/>
          <w:color w:val="000000"/>
          <w:sz w:val="28"/>
        </w:rPr>
        <w:t>
</w:t>
      </w:r>
      <w:r>
        <w:rPr>
          <w:rFonts w:ascii="Times New Roman"/>
          <w:b w:val="false"/>
          <w:i w:val="false"/>
          <w:color w:val="000000"/>
          <w:sz w:val="28"/>
        </w:rPr>
        <w:t xml:space="preserve">
      2. Осы Қағидалар Қазақстан Республикасы Өңірлік даму министрлігінің (бұдан әрі - Министрлік) оның ведомстволары мен аумақтық органдарының мемлекеттік қызметшілерінің өздерінің қызметтік міндеттерін орындауы барысында, әріптестері мен азаматтармен өзара қарым-қатынаста мінез-құлқының негізгі нормаларын белгілейді. </w:t>
      </w:r>
      <w:r>
        <w:br/>
      </w:r>
      <w:r>
        <w:rPr>
          <w:rFonts w:ascii="Times New Roman"/>
          <w:b w:val="false"/>
          <w:i w:val="false"/>
          <w:color w:val="000000"/>
          <w:sz w:val="28"/>
        </w:rPr>
        <w:t>
</w:t>
      </w:r>
      <w:r>
        <w:rPr>
          <w:rFonts w:ascii="Times New Roman"/>
          <w:b w:val="false"/>
          <w:i w:val="false"/>
          <w:color w:val="000000"/>
          <w:sz w:val="28"/>
        </w:rPr>
        <w:t>
      3. Министрліктің жауапты хатшысы, құрылымдық бөлімшелер мен ведомстволардың басшылары осы қағидалар талаптарының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 Осы Қағидалардың мақсаттары мыналар болып табылады:</w:t>
      </w:r>
      <w:r>
        <w:br/>
      </w:r>
      <w:r>
        <w:rPr>
          <w:rFonts w:ascii="Times New Roman"/>
          <w:b w:val="false"/>
          <w:i w:val="false"/>
          <w:color w:val="000000"/>
          <w:sz w:val="28"/>
        </w:rPr>
        <w:t>
</w:t>
      </w:r>
      <w:r>
        <w:rPr>
          <w:rFonts w:ascii="Times New Roman"/>
          <w:b w:val="false"/>
          <w:i w:val="false"/>
          <w:color w:val="000000"/>
          <w:sz w:val="28"/>
        </w:rPr>
        <w:t xml:space="preserve">
      1) Министрліктің, ведомстволар мен аумақтық органдардың мемлекеттік қызметшілерінің жоғары корпоративтік мәдениетін қалыптастыру; </w:t>
      </w:r>
      <w:r>
        <w:br/>
      </w:r>
      <w:r>
        <w:rPr>
          <w:rFonts w:ascii="Times New Roman"/>
          <w:b w:val="false"/>
          <w:i w:val="false"/>
          <w:color w:val="000000"/>
          <w:sz w:val="28"/>
        </w:rPr>
        <w:t>
</w:t>
      </w:r>
      <w:r>
        <w:rPr>
          <w:rFonts w:ascii="Times New Roman"/>
          <w:b w:val="false"/>
          <w:i w:val="false"/>
          <w:color w:val="000000"/>
          <w:sz w:val="28"/>
        </w:rPr>
        <w:t>
      2) Министрліктің, ведомстволар мен аумақтық органдардың мемлекеттік қызметшілерінің «Қазақстан Республикасы мемлекеттік қызметшілерінің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белгіленген Қазақстан Республикасының мемлекеттік қызметшілерінің мінез-құлқының негізгі стандарттарын сақтауы; </w:t>
      </w:r>
      <w:r>
        <w:br/>
      </w:r>
      <w:r>
        <w:rPr>
          <w:rFonts w:ascii="Times New Roman"/>
          <w:b w:val="false"/>
          <w:i w:val="false"/>
          <w:color w:val="000000"/>
          <w:sz w:val="28"/>
        </w:rPr>
        <w:t>
</w:t>
      </w:r>
      <w:r>
        <w:rPr>
          <w:rFonts w:ascii="Times New Roman"/>
          <w:b w:val="false"/>
          <w:i w:val="false"/>
          <w:color w:val="000000"/>
          <w:sz w:val="28"/>
        </w:rPr>
        <w:t xml:space="preserve">
      3) Министрліктің, ведомстволар мен аумақтық органдардың ұжымында жағымды моральдік-психологиялық климат жасау және қалыптастыру; </w:t>
      </w:r>
      <w:r>
        <w:br/>
      </w:r>
      <w:r>
        <w:rPr>
          <w:rFonts w:ascii="Times New Roman"/>
          <w:b w:val="false"/>
          <w:i w:val="false"/>
          <w:color w:val="000000"/>
          <w:sz w:val="28"/>
        </w:rPr>
        <w:t>
</w:t>
      </w:r>
      <w:r>
        <w:rPr>
          <w:rFonts w:ascii="Times New Roman"/>
          <w:b w:val="false"/>
          <w:i w:val="false"/>
          <w:color w:val="000000"/>
          <w:sz w:val="28"/>
        </w:rPr>
        <w:t>
      4) Министрліктің, ведомстволар мен аумақтық органдардың қызметкерлерінің имиджін нығайту және арттыру.</w:t>
      </w:r>
      <w:r>
        <w:br/>
      </w:r>
      <w:r>
        <w:rPr>
          <w:rFonts w:ascii="Times New Roman"/>
          <w:b w:val="false"/>
          <w:i w:val="false"/>
          <w:color w:val="000000"/>
          <w:sz w:val="28"/>
        </w:rPr>
        <w:t>
</w:t>
      </w:r>
      <w:r>
        <w:rPr>
          <w:rFonts w:ascii="Times New Roman"/>
          <w:b w:val="false"/>
          <w:i w:val="false"/>
          <w:color w:val="000000"/>
          <w:sz w:val="28"/>
        </w:rPr>
        <w:t>
      5. Министрлік, ведомстволар мен аумақтық органдар қызметкерлерінің:</w:t>
      </w:r>
      <w:r>
        <w:br/>
      </w:r>
      <w:r>
        <w:rPr>
          <w:rFonts w:ascii="Times New Roman"/>
          <w:b w:val="false"/>
          <w:i w:val="false"/>
          <w:color w:val="000000"/>
          <w:sz w:val="28"/>
        </w:rPr>
        <w:t>
</w:t>
      </w:r>
      <w:r>
        <w:rPr>
          <w:rFonts w:ascii="Times New Roman"/>
          <w:b w:val="false"/>
          <w:i w:val="false"/>
          <w:color w:val="000000"/>
          <w:sz w:val="28"/>
        </w:rPr>
        <w:t>
      1) адалдық, тәртіптік, жауапкершілік, белсенділік, бастамашылық танытқаны;</w:t>
      </w:r>
      <w:r>
        <w:br/>
      </w:r>
      <w:r>
        <w:rPr>
          <w:rFonts w:ascii="Times New Roman"/>
          <w:b w:val="false"/>
          <w:i w:val="false"/>
          <w:color w:val="000000"/>
          <w:sz w:val="28"/>
        </w:rPr>
        <w:t>
</w:t>
      </w:r>
      <w:r>
        <w:rPr>
          <w:rFonts w:ascii="Times New Roman"/>
          <w:b w:val="false"/>
          <w:i w:val="false"/>
          <w:color w:val="000000"/>
          <w:sz w:val="28"/>
        </w:rPr>
        <w:t>
      2) өз білімі мен біліктілігі деңгейін арттыруға талпынғаны;</w:t>
      </w:r>
      <w:r>
        <w:br/>
      </w:r>
      <w:r>
        <w:rPr>
          <w:rFonts w:ascii="Times New Roman"/>
          <w:b w:val="false"/>
          <w:i w:val="false"/>
          <w:color w:val="000000"/>
          <w:sz w:val="28"/>
        </w:rPr>
        <w:t>
</w:t>
      </w:r>
      <w:r>
        <w:rPr>
          <w:rFonts w:ascii="Times New Roman"/>
          <w:b w:val="false"/>
          <w:i w:val="false"/>
          <w:color w:val="000000"/>
          <w:sz w:val="28"/>
        </w:rPr>
        <w:t>
      3) бір біріне және өзге азаматтарға адамгершілік, адалдық, ашықтық, әдептілік, өзара түсіністік танытқаны;</w:t>
      </w:r>
      <w:r>
        <w:br/>
      </w:r>
      <w:r>
        <w:rPr>
          <w:rFonts w:ascii="Times New Roman"/>
          <w:b w:val="false"/>
          <w:i w:val="false"/>
          <w:color w:val="000000"/>
          <w:sz w:val="28"/>
        </w:rPr>
        <w:t>
</w:t>
      </w:r>
      <w:r>
        <w:rPr>
          <w:rFonts w:ascii="Times New Roman"/>
          <w:b w:val="false"/>
          <w:i w:val="false"/>
          <w:color w:val="000000"/>
          <w:sz w:val="28"/>
        </w:rPr>
        <w:t xml:space="preserve">
      4) қызметтік этика мен субординацияны сақтағаны; </w:t>
      </w:r>
      <w:r>
        <w:br/>
      </w:r>
      <w:r>
        <w:rPr>
          <w:rFonts w:ascii="Times New Roman"/>
          <w:b w:val="false"/>
          <w:i w:val="false"/>
          <w:color w:val="000000"/>
          <w:sz w:val="28"/>
        </w:rPr>
        <w:t>
</w:t>
      </w:r>
      <w:r>
        <w:rPr>
          <w:rFonts w:ascii="Times New Roman"/>
          <w:b w:val="false"/>
          <w:i w:val="false"/>
          <w:color w:val="000000"/>
          <w:sz w:val="28"/>
        </w:rPr>
        <w:t xml:space="preserve">
      5) әріптестерге көмек көрсеткені, білімі мен тәжірибесімен бөліскені; </w:t>
      </w:r>
      <w:r>
        <w:br/>
      </w:r>
      <w:r>
        <w:rPr>
          <w:rFonts w:ascii="Times New Roman"/>
          <w:b w:val="false"/>
          <w:i w:val="false"/>
          <w:color w:val="000000"/>
          <w:sz w:val="28"/>
        </w:rPr>
        <w:t>
</w:t>
      </w:r>
      <w:r>
        <w:rPr>
          <w:rFonts w:ascii="Times New Roman"/>
          <w:b w:val="false"/>
          <w:i w:val="false"/>
          <w:color w:val="000000"/>
          <w:sz w:val="28"/>
        </w:rPr>
        <w:t>
      6) стратегиялық мақсаттар мен міндеттерге кол жеткізуде ұжымның ынтымағына ықпал еткені жөн.</w:t>
      </w:r>
      <w:r>
        <w:br/>
      </w:r>
      <w:r>
        <w:rPr>
          <w:rFonts w:ascii="Times New Roman"/>
          <w:b w:val="false"/>
          <w:i w:val="false"/>
          <w:color w:val="000000"/>
          <w:sz w:val="28"/>
        </w:rPr>
        <w:t>
</w:t>
      </w:r>
      <w:r>
        <w:rPr>
          <w:rFonts w:ascii="Times New Roman"/>
          <w:b w:val="false"/>
          <w:i w:val="false"/>
          <w:color w:val="000000"/>
          <w:sz w:val="28"/>
        </w:rPr>
        <w:t>
      6. Министрліктің, ведомстволар мен аумақтық органдардың мемлекеттік қызметшілеріне өзінің әріптестеріне және өзге азаматтарға қатысты:</w:t>
      </w:r>
      <w:r>
        <w:br/>
      </w:r>
      <w:r>
        <w:rPr>
          <w:rFonts w:ascii="Times New Roman"/>
          <w:b w:val="false"/>
          <w:i w:val="false"/>
          <w:color w:val="000000"/>
          <w:sz w:val="28"/>
        </w:rPr>
        <w:t>
</w:t>
      </w:r>
      <w:r>
        <w:rPr>
          <w:rFonts w:ascii="Times New Roman"/>
          <w:b w:val="false"/>
          <w:i w:val="false"/>
          <w:color w:val="000000"/>
          <w:sz w:val="28"/>
        </w:rPr>
        <w:t xml:space="preserve">
      1) балағат сөздер айтуға, ұстамсыздық пен агрессия танытуға; </w:t>
      </w:r>
      <w:r>
        <w:br/>
      </w:r>
      <w:r>
        <w:rPr>
          <w:rFonts w:ascii="Times New Roman"/>
          <w:b w:val="false"/>
          <w:i w:val="false"/>
          <w:color w:val="000000"/>
          <w:sz w:val="28"/>
        </w:rPr>
        <w:t>
</w:t>
      </w:r>
      <w:r>
        <w:rPr>
          <w:rFonts w:ascii="Times New Roman"/>
          <w:b w:val="false"/>
          <w:i w:val="false"/>
          <w:color w:val="000000"/>
          <w:sz w:val="28"/>
        </w:rPr>
        <w:t xml:space="preserve">
      2) әріптестердің жеке және кәсіби қасиеттерін талқылауға; </w:t>
      </w:r>
      <w:r>
        <w:br/>
      </w:r>
      <w:r>
        <w:rPr>
          <w:rFonts w:ascii="Times New Roman"/>
          <w:b w:val="false"/>
          <w:i w:val="false"/>
          <w:color w:val="000000"/>
          <w:sz w:val="28"/>
        </w:rPr>
        <w:t>
</w:t>
      </w:r>
      <w:r>
        <w:rPr>
          <w:rFonts w:ascii="Times New Roman"/>
          <w:b w:val="false"/>
          <w:i w:val="false"/>
          <w:color w:val="000000"/>
          <w:sz w:val="28"/>
        </w:rPr>
        <w:t xml:space="preserve">
      3) ұжымда қақтығыс жағдайлардың туындауын ұшықтыруға болмайды. </w:t>
      </w:r>
      <w:r>
        <w:br/>
      </w:r>
      <w:r>
        <w:rPr>
          <w:rFonts w:ascii="Times New Roman"/>
          <w:b w:val="false"/>
          <w:i w:val="false"/>
          <w:color w:val="000000"/>
          <w:sz w:val="28"/>
        </w:rPr>
        <w:t>
</w:t>
      </w:r>
      <w:r>
        <w:rPr>
          <w:rFonts w:ascii="Times New Roman"/>
          <w:b w:val="false"/>
          <w:i w:val="false"/>
          <w:color w:val="000000"/>
          <w:sz w:val="28"/>
        </w:rPr>
        <w:t>
      7. Министрліктің, ведомстволар мен аумақтық органдардың мемлекеттік қызметшілері барлық келушілерді ілтипатпен қарсы алады.</w:t>
      </w:r>
      <w:r>
        <w:br/>
      </w:r>
      <w:r>
        <w:rPr>
          <w:rFonts w:ascii="Times New Roman"/>
          <w:b w:val="false"/>
          <w:i w:val="false"/>
          <w:color w:val="000000"/>
          <w:sz w:val="28"/>
        </w:rPr>
        <w:t>
      Министрліктің, ведомстволар мен аумақтық органдардың мемлекеттік қызметшілерінің келушілермен қатынасы Министрлік пен оның аумақтық органдары қызметкерлерінің мінез-құлқы мәдениеті мен кәсібилігі туралы келушілердің он пікірін қалыптастыруға ықпал етуге тиіс.</w:t>
      </w:r>
      <w:r>
        <w:br/>
      </w:r>
      <w:r>
        <w:rPr>
          <w:rFonts w:ascii="Times New Roman"/>
          <w:b w:val="false"/>
          <w:i w:val="false"/>
          <w:color w:val="000000"/>
          <w:sz w:val="28"/>
        </w:rPr>
        <w:t>
</w:t>
      </w:r>
      <w:r>
        <w:rPr>
          <w:rFonts w:ascii="Times New Roman"/>
          <w:b w:val="false"/>
          <w:i w:val="false"/>
          <w:color w:val="000000"/>
          <w:sz w:val="28"/>
        </w:rPr>
        <w:t>
      8. Азаматтармен телефонмен сөйлескенде Министрліктің, ведомстволар мен аумақтық органдардың қызметкерлері мынадай мінез-құлықты ұстануы қажет:</w:t>
      </w:r>
      <w:r>
        <w:br/>
      </w:r>
      <w:r>
        <w:rPr>
          <w:rFonts w:ascii="Times New Roman"/>
          <w:b w:val="false"/>
          <w:i w:val="false"/>
          <w:color w:val="000000"/>
          <w:sz w:val="28"/>
        </w:rPr>
        <w:t>
</w:t>
      </w:r>
      <w:r>
        <w:rPr>
          <w:rFonts w:ascii="Times New Roman"/>
          <w:b w:val="false"/>
          <w:i w:val="false"/>
          <w:color w:val="000000"/>
          <w:sz w:val="28"/>
        </w:rPr>
        <w:t xml:space="preserve">
      1) қоңырау түскен кезде өзін сыпайы таныстырып амандасу; </w:t>
      </w:r>
      <w:r>
        <w:br/>
      </w:r>
      <w:r>
        <w:rPr>
          <w:rFonts w:ascii="Times New Roman"/>
          <w:b w:val="false"/>
          <w:i w:val="false"/>
          <w:color w:val="000000"/>
          <w:sz w:val="28"/>
        </w:rPr>
        <w:t>
</w:t>
      </w:r>
      <w:r>
        <w:rPr>
          <w:rFonts w:ascii="Times New Roman"/>
          <w:b w:val="false"/>
          <w:i w:val="false"/>
          <w:color w:val="000000"/>
          <w:sz w:val="28"/>
        </w:rPr>
        <w:t xml:space="preserve">
      2) егер азамат телефон нөмірін қате терсе, оны терген телефон нөмірін қайта тексеруді сыпайы түрде сұрау; </w:t>
      </w:r>
      <w:r>
        <w:br/>
      </w:r>
      <w:r>
        <w:rPr>
          <w:rFonts w:ascii="Times New Roman"/>
          <w:b w:val="false"/>
          <w:i w:val="false"/>
          <w:color w:val="000000"/>
          <w:sz w:val="28"/>
        </w:rPr>
        <w:t>
</w:t>
      </w:r>
      <w:r>
        <w:rPr>
          <w:rFonts w:ascii="Times New Roman"/>
          <w:b w:val="false"/>
          <w:i w:val="false"/>
          <w:color w:val="000000"/>
          <w:sz w:val="28"/>
        </w:rPr>
        <w:t>
      3) егер кіріс қоңырау қазіргі сәтте жұмыс орнында жоқ мемлекеттік қызметшіге арналған болса, оны табуға немесе оған хабарлама қабылдауға көмек көрсету.</w:t>
      </w:r>
      <w:r>
        <w:br/>
      </w:r>
      <w:r>
        <w:rPr>
          <w:rFonts w:ascii="Times New Roman"/>
          <w:b w:val="false"/>
          <w:i w:val="false"/>
          <w:color w:val="000000"/>
          <w:sz w:val="28"/>
        </w:rPr>
        <w:t>
</w:t>
      </w:r>
      <w:r>
        <w:rPr>
          <w:rFonts w:ascii="Times New Roman"/>
          <w:b w:val="false"/>
          <w:i w:val="false"/>
          <w:color w:val="000000"/>
          <w:sz w:val="28"/>
        </w:rPr>
        <w:t>
      9. Телефон бойынша қойылған сұрақ мемлекеттік қызметшінің құзыретіне кірмеген жағдайда, онда ол қойылған сұрақты шешу бойынша мынадай ықтимал шараларын біреудің қабылдайды:</w:t>
      </w:r>
      <w:r>
        <w:br/>
      </w:r>
      <w:r>
        <w:rPr>
          <w:rFonts w:ascii="Times New Roman"/>
          <w:b w:val="false"/>
          <w:i w:val="false"/>
          <w:color w:val="000000"/>
          <w:sz w:val="28"/>
        </w:rPr>
        <w:t>
</w:t>
      </w:r>
      <w:r>
        <w:rPr>
          <w:rFonts w:ascii="Times New Roman"/>
          <w:b w:val="false"/>
          <w:i w:val="false"/>
          <w:color w:val="000000"/>
          <w:sz w:val="28"/>
        </w:rPr>
        <w:t>
      1) қоңырауды құзырлы мемлекеттік қызметшіге қайта бағыттау;</w:t>
      </w:r>
      <w:r>
        <w:br/>
      </w:r>
      <w:r>
        <w:rPr>
          <w:rFonts w:ascii="Times New Roman"/>
          <w:b w:val="false"/>
          <w:i w:val="false"/>
          <w:color w:val="000000"/>
          <w:sz w:val="28"/>
        </w:rPr>
        <w:t>
</w:t>
      </w:r>
      <w:r>
        <w:rPr>
          <w:rFonts w:ascii="Times New Roman"/>
          <w:b w:val="false"/>
          <w:i w:val="false"/>
          <w:color w:val="000000"/>
          <w:sz w:val="28"/>
        </w:rPr>
        <w:t>
      2) азаматты қойылған сұрақты түсіндіру мақсатында онымен кейін сөйлесу үшін өзінін телефон нөмірін қалдыруды сұрау;</w:t>
      </w:r>
      <w:r>
        <w:br/>
      </w:r>
      <w:r>
        <w:rPr>
          <w:rFonts w:ascii="Times New Roman"/>
          <w:b w:val="false"/>
          <w:i w:val="false"/>
          <w:color w:val="000000"/>
          <w:sz w:val="28"/>
        </w:rPr>
        <w:t>
</w:t>
      </w:r>
      <w:r>
        <w:rPr>
          <w:rFonts w:ascii="Times New Roman"/>
          <w:b w:val="false"/>
          <w:i w:val="false"/>
          <w:color w:val="000000"/>
          <w:sz w:val="28"/>
        </w:rPr>
        <w:t>
      3) азаматтан жазбаша сұрау салуды өтіну.</w:t>
      </w:r>
      <w:r>
        <w:br/>
      </w:r>
      <w:r>
        <w:rPr>
          <w:rFonts w:ascii="Times New Roman"/>
          <w:b w:val="false"/>
          <w:i w:val="false"/>
          <w:color w:val="000000"/>
          <w:sz w:val="28"/>
        </w:rPr>
        <w:t>
</w:t>
      </w:r>
      <w:r>
        <w:rPr>
          <w:rFonts w:ascii="Times New Roman"/>
          <w:b w:val="false"/>
          <w:i w:val="false"/>
          <w:color w:val="000000"/>
          <w:sz w:val="28"/>
        </w:rPr>
        <w:t>
      10. Министрліктің, ведомстволар мен аумақтық органдардың мемлекеттік қызметшілері сыбайлас жемқорлық көріністеріне қарсы тұрады,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Министрліктің мемлекеттік қызметшілері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11. Министрліктің, ведомстволар мен аумақтық органдардың мемлекеттік қызметшілері,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жазбаша нысанда дереу хабарлайды.</w:t>
      </w:r>
      <w:r>
        <w:br/>
      </w:r>
      <w:r>
        <w:rPr>
          <w:rFonts w:ascii="Times New Roman"/>
          <w:b w:val="false"/>
          <w:i w:val="false"/>
          <w:color w:val="000000"/>
          <w:sz w:val="28"/>
        </w:rPr>
        <w:t>
      Министрліктің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Министрліктің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