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e3a0" w14:textId="aade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балық және аң аулау шаруашылығы мемлекеттік мекемелері, қазыналық кәсіпорындары азаматтық қызметшілеріне еңбек жағдайы үшін үстемеақылар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2013 жылғы 9 желтоқсандағы № 375-ө бұйрығы. Қазақстан Республикасының Әділет министрлігінде 2013 жылы 26 желтоқсанда № 9028 тіркелді. Күші жойылды - Қазақстан Республикасы Экология, геология және табиғи ресурстар министрінің м.а. 2022 жылғы 24 ақпандағы № 58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24.02.2022 </w:t>
      </w:r>
      <w:r>
        <w:rPr>
          <w:rFonts w:ascii="Times New Roman"/>
          <w:b w:val="false"/>
          <w:i w:val="false"/>
          <w:color w:val="ff0000"/>
          <w:sz w:val="28"/>
        </w:rPr>
        <w:t>№ 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Қоршаған ортаны қорғау министрлігінің мәселелері" Қазақстан Республикасы Үкіметінің 2013 жылғы 25 ақпандағы</w:t>
      </w:r>
    </w:p>
    <w:bookmarkEnd w:id="0"/>
    <w:p>
      <w:pPr>
        <w:spacing w:after="0"/>
        <w:ind w:left="0"/>
        <w:jc w:val="both"/>
      </w:pPr>
      <w:r>
        <w:rPr>
          <w:rFonts w:ascii="Times New Roman"/>
          <w:b w:val="false"/>
          <w:i w:val="false"/>
          <w:color w:val="000000"/>
          <w:sz w:val="28"/>
        </w:rPr>
        <w:t>
      № 172 қаулысының (Қазақстан Республикасының ПҮАЖ-ы, 2013 ж.,</w:t>
      </w:r>
    </w:p>
    <w:p>
      <w:pPr>
        <w:spacing w:after="0"/>
        <w:ind w:left="0"/>
        <w:jc w:val="both"/>
      </w:pPr>
      <w:r>
        <w:rPr>
          <w:rFonts w:ascii="Times New Roman"/>
          <w:b w:val="false"/>
          <w:i w:val="false"/>
          <w:color w:val="000000"/>
          <w:sz w:val="28"/>
        </w:rPr>
        <w:t xml:space="preserve">
      № 17, 302-құжат) 16-тармағының </w:t>
      </w:r>
      <w:r>
        <w:rPr>
          <w:rFonts w:ascii="Times New Roman"/>
          <w:b w:val="false"/>
          <w:i w:val="false"/>
          <w:color w:val="000000"/>
          <w:sz w:val="28"/>
        </w:rPr>
        <w:t>155) тармақшасына</w:t>
      </w:r>
      <w:r>
        <w:rPr>
          <w:rFonts w:ascii="Times New Roman"/>
          <w:b w:val="false"/>
          <w:i w:val="false"/>
          <w:color w:val="000000"/>
          <w:sz w:val="28"/>
        </w:rPr>
        <w:t xml:space="preserve"> және "Азаматтық қызметшілерге, мемлекеттік бюджет қаражаты есебінен ұсталатын</w:t>
      </w:r>
    </w:p>
    <w:p>
      <w:pPr>
        <w:spacing w:after="0"/>
        <w:ind w:left="0"/>
        <w:jc w:val="both"/>
      </w:pPr>
      <w:r>
        <w:rPr>
          <w:rFonts w:ascii="Times New Roman"/>
          <w:b w:val="false"/>
          <w:i w:val="false"/>
          <w:color w:val="000000"/>
          <w:sz w:val="28"/>
        </w:rPr>
        <w:t>
      ұйымдардың қызметкерлеріне, қазыналық кәсіпорындардың</w:t>
      </w:r>
    </w:p>
    <w:p>
      <w:pPr>
        <w:spacing w:after="0"/>
        <w:ind w:left="0"/>
        <w:jc w:val="both"/>
      </w:pPr>
      <w:r>
        <w:rPr>
          <w:rFonts w:ascii="Times New Roman"/>
          <w:b w:val="false"/>
          <w:i w:val="false"/>
          <w:color w:val="000000"/>
          <w:sz w:val="28"/>
        </w:rPr>
        <w:t>
      қызметкерлеріне еңбекақы төлеу жүйесі туралы" Қазақстан Республикасы Үкіметінің 2007 жылғы 29 желтоқсандағы № 1400 қаулысының</w:t>
      </w:r>
    </w:p>
    <w:p>
      <w:pPr>
        <w:spacing w:after="0"/>
        <w:ind w:left="0"/>
        <w:jc w:val="both"/>
      </w:pPr>
      <w:r>
        <w:rPr>
          <w:rFonts w:ascii="Times New Roman"/>
          <w:b w:val="false"/>
          <w:i w:val="false"/>
          <w:color w:val="000000"/>
          <w:sz w:val="28"/>
        </w:rPr>
        <w:t>
      (Қазақстан Республикасының ПҮАЖ-ы, 2007 ж., № 51, 648-құжат)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16-қосымшасы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Орман, балық және аң аулау шаруашылығы мемлекеттік мекемелері, қазыналық кәсіпорындары азаматтық қызметшілеріне еңбек жағдайы үшін үстемеақылар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Орман және аңшылық шаруашылығы комитеті</w:t>
      </w:r>
    </w:p>
    <w:bookmarkEnd w:id="2"/>
    <w:p>
      <w:pPr>
        <w:spacing w:after="0"/>
        <w:ind w:left="0"/>
        <w:jc w:val="both"/>
      </w:pPr>
      <w:r>
        <w:rPr>
          <w:rFonts w:ascii="Times New Roman"/>
          <w:b w:val="false"/>
          <w:i w:val="false"/>
          <w:color w:val="000000"/>
          <w:sz w:val="28"/>
        </w:rPr>
        <w:t>
      (Б.О. Азбаев) заңнамада белгіленген тәртіппен осы бұйрықтың</w:t>
      </w:r>
    </w:p>
    <w:p>
      <w:pPr>
        <w:spacing w:after="0"/>
        <w:ind w:left="0"/>
        <w:jc w:val="both"/>
      </w:pPr>
      <w:r>
        <w:rPr>
          <w:rFonts w:ascii="Times New Roman"/>
          <w:b w:val="false"/>
          <w:i w:val="false"/>
          <w:color w:val="000000"/>
          <w:sz w:val="28"/>
        </w:rPr>
        <w:t>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және оның бұқаралық ақпарат құралдарында ресми жариялануын</w:t>
      </w:r>
    </w:p>
    <w:p>
      <w:pPr>
        <w:spacing w:after="0"/>
        <w:ind w:left="0"/>
        <w:jc w:val="both"/>
      </w:pPr>
      <w:r>
        <w:rPr>
          <w:rFonts w:ascii="Times New Roman"/>
          <w:b w:val="false"/>
          <w:i w:val="false"/>
          <w:color w:val="000000"/>
          <w:sz w:val="28"/>
        </w:rPr>
        <w:t>
      қамтамасыз етсін.</w:t>
      </w:r>
    </w:p>
    <w:bookmarkStart w:name="z4" w:id="3"/>
    <w:p>
      <w:pPr>
        <w:spacing w:after="0"/>
        <w:ind w:left="0"/>
        <w:jc w:val="both"/>
      </w:pPr>
      <w:r>
        <w:rPr>
          <w:rFonts w:ascii="Times New Roman"/>
          <w:b w:val="false"/>
          <w:i w:val="false"/>
          <w:color w:val="000000"/>
          <w:sz w:val="28"/>
        </w:rPr>
        <w:t>
      3. Осы бұйрықтың орындалуына бақылау жасау Қазақстан Республикасы Қоршаған орта және су ресурстары Вице-министрінің міндетін атқарушы Е.Н. Нысанбаевқа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Нысанбаев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375-ө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Орман, балық және аң аулау шаруашылығы мемлекеттік мекемелері,</w:t>
      </w:r>
      <w:r>
        <w:br/>
      </w:r>
      <w:r>
        <w:rPr>
          <w:rFonts w:ascii="Times New Roman"/>
          <w:b/>
          <w:i w:val="false"/>
          <w:color w:val="000000"/>
        </w:rPr>
        <w:t>қазыналық кәсіпорындары азаматтық қызметшілеріне еңбек жағдайы</w:t>
      </w:r>
      <w:r>
        <w:br/>
      </w:r>
      <w:r>
        <w:rPr>
          <w:rFonts w:ascii="Times New Roman"/>
          <w:b/>
          <w:i w:val="false"/>
          <w:color w:val="000000"/>
        </w:rPr>
        <w:t>үшін үстемеақылар белгілеу</w:t>
      </w:r>
      <w:r>
        <w:br/>
      </w:r>
      <w:r>
        <w:rPr>
          <w:rFonts w:ascii="Times New Roman"/>
          <w:b/>
          <w:i w:val="false"/>
          <w:color w:val="000000"/>
        </w:rPr>
        <w:t>қағидалары</w:t>
      </w:r>
    </w:p>
    <w:bookmarkEnd w:id="5"/>
    <w:bookmarkStart w:name="z8" w:id="6"/>
    <w:p>
      <w:pPr>
        <w:spacing w:after="0"/>
        <w:ind w:left="0"/>
        <w:jc w:val="both"/>
      </w:pPr>
      <w:r>
        <w:rPr>
          <w:rFonts w:ascii="Times New Roman"/>
          <w:b w:val="false"/>
          <w:i w:val="false"/>
          <w:color w:val="000000"/>
          <w:sz w:val="28"/>
        </w:rPr>
        <w:t xml:space="preserve">
      1. Осы Орман, балық және аң аулау шаруашылығы мемлекеттік мекемелері, қазыналық кәсіпорындары азаматтық қызметшілеріне еңбек жағдайы үшін үстемеақылар белгілеу қағидалары (бұдан әрі –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әзірленген.</w:t>
      </w:r>
    </w:p>
    <w:bookmarkEnd w:id="6"/>
    <w:bookmarkStart w:name="z9" w:id="7"/>
    <w:p>
      <w:pPr>
        <w:spacing w:after="0"/>
        <w:ind w:left="0"/>
        <w:jc w:val="both"/>
      </w:pPr>
      <w:r>
        <w:rPr>
          <w:rFonts w:ascii="Times New Roman"/>
          <w:b w:val="false"/>
          <w:i w:val="false"/>
          <w:color w:val="000000"/>
          <w:sz w:val="28"/>
        </w:rPr>
        <w:t>
      2. Қағидалар орман, балық және аңшылық шаруашылығы мемлекеттік мекемелерінің, қазыналық кәсіпорындарының азаматтық қызметшілеріне (бұдан әрі – ұйымдар) үстемеақылар белгілеу кезінде қолданылады.</w:t>
      </w:r>
    </w:p>
    <w:bookmarkEnd w:id="7"/>
    <w:bookmarkStart w:name="z10" w:id="8"/>
    <w:p>
      <w:pPr>
        <w:spacing w:after="0"/>
        <w:ind w:left="0"/>
        <w:jc w:val="both"/>
      </w:pPr>
      <w:r>
        <w:rPr>
          <w:rFonts w:ascii="Times New Roman"/>
          <w:b w:val="false"/>
          <w:i w:val="false"/>
          <w:color w:val="000000"/>
          <w:sz w:val="28"/>
        </w:rPr>
        <w:t>
      3. Қағидалар ұйымдардың азаматтық қызметшілерін әлеуметтік қорғауды күшейту және қызметін ынталандыру мақсатында мемлекеттік мекемелерді, қазыналық кәсіпорындарды дамытуға бағытталған жұмыс үшін, практикада озық әдістерді қолданғаны үшін, жұмыстағы жоғары жетістіктері, аса маңызды немесе шұғыл жұмыстарды орындағаны үшін, еңбектегі күрделілік және қауырттылық үшін үстемеақылар (бұдан әрі – үстемеақы) төлеу тәртібін айқындайды.</w:t>
      </w:r>
    </w:p>
    <w:bookmarkEnd w:id="8"/>
    <w:bookmarkStart w:name="z11" w:id="9"/>
    <w:p>
      <w:pPr>
        <w:spacing w:after="0"/>
        <w:ind w:left="0"/>
        <w:jc w:val="both"/>
      </w:pPr>
      <w:r>
        <w:rPr>
          <w:rFonts w:ascii="Times New Roman"/>
          <w:b w:val="false"/>
          <w:i w:val="false"/>
          <w:color w:val="000000"/>
          <w:sz w:val="28"/>
        </w:rPr>
        <w:t xml:space="preserve">
      4. Үстемеақы ұйымдардың жоғары білікті мамандары мен жұмысшыларын тарту және бекіту мақсатында Қаулыға </w:t>
      </w:r>
      <w:r>
        <w:rPr>
          <w:rFonts w:ascii="Times New Roman"/>
          <w:b w:val="false"/>
          <w:i w:val="false"/>
          <w:color w:val="000000"/>
          <w:sz w:val="28"/>
        </w:rPr>
        <w:t>16-қосымшада</w:t>
      </w:r>
      <w:r>
        <w:rPr>
          <w:rFonts w:ascii="Times New Roman"/>
          <w:b w:val="false"/>
          <w:i w:val="false"/>
          <w:color w:val="000000"/>
          <w:sz w:val="28"/>
        </w:rPr>
        <w:t xml:space="preserve"> белгіленгеннен аспайтын мөлшерде лауазымдық жалақыларға белгіленеді.</w:t>
      </w:r>
    </w:p>
    <w:bookmarkEnd w:id="9"/>
    <w:bookmarkStart w:name="z12" w:id="10"/>
    <w:p>
      <w:pPr>
        <w:spacing w:after="0"/>
        <w:ind w:left="0"/>
        <w:jc w:val="both"/>
      </w:pPr>
      <w:r>
        <w:rPr>
          <w:rFonts w:ascii="Times New Roman"/>
          <w:b w:val="false"/>
          <w:i w:val="false"/>
          <w:color w:val="000000"/>
          <w:sz w:val="28"/>
        </w:rPr>
        <w:t>
      5. Үстемеақылар алуға құқығы бар жұмысшылар санаттарына</w:t>
      </w:r>
    </w:p>
    <w:bookmarkEnd w:id="10"/>
    <w:p>
      <w:pPr>
        <w:spacing w:after="0"/>
        <w:ind w:left="0"/>
        <w:jc w:val="both"/>
      </w:pPr>
      <w:r>
        <w:rPr>
          <w:rFonts w:ascii="Times New Roman"/>
          <w:b w:val="false"/>
          <w:i w:val="false"/>
          <w:color w:val="000000"/>
          <w:sz w:val="28"/>
        </w:rPr>
        <w:t>
      табиғи ресурстарды қорғау, молықтыру, күзету және пайдалану жұмыстарымен тікелей айналысатын қызметкерлер, сондай-ақ Қаулымен бекітілген Азаматтық қызметшілер лауазымдарының тізіліміне сәйкес ұйымдардың өзге де азаматтық қызметшілері жатады.</w:t>
      </w:r>
    </w:p>
    <w:bookmarkStart w:name="z13" w:id="11"/>
    <w:p>
      <w:pPr>
        <w:spacing w:after="0"/>
        <w:ind w:left="0"/>
        <w:jc w:val="both"/>
      </w:pPr>
      <w:r>
        <w:rPr>
          <w:rFonts w:ascii="Times New Roman"/>
          <w:b w:val="false"/>
          <w:i w:val="false"/>
          <w:color w:val="000000"/>
          <w:sz w:val="28"/>
        </w:rPr>
        <w:t>
      Салалық келісіммен, ұжымдық шартпен және (немесе) жұмыс берушінің ұйым басшысымен жасаған актісімен айқындалған еңбек жағдайлары үшін үстемеақылардың нақты мөлшерлерін ескере отырып үстемеақылар алатын ұйым қызметкерлері лауазымдарының тізбесі белгіленеді.</w:t>
      </w:r>
    </w:p>
    <w:bookmarkEnd w:id="11"/>
    <w:bookmarkStart w:name="z14" w:id="12"/>
    <w:p>
      <w:pPr>
        <w:spacing w:after="0"/>
        <w:ind w:left="0"/>
        <w:jc w:val="both"/>
      </w:pPr>
      <w:r>
        <w:rPr>
          <w:rFonts w:ascii="Times New Roman"/>
          <w:b w:val="false"/>
          <w:i w:val="false"/>
          <w:color w:val="000000"/>
          <w:sz w:val="28"/>
        </w:rPr>
        <w:t>
      6. Ұйым қызметкерінде тәртіптік жаза болған жағдайда үстемеақы төленбейді.</w:t>
      </w:r>
    </w:p>
    <w:bookmarkEnd w:id="12"/>
    <w:bookmarkStart w:name="z15" w:id="13"/>
    <w:p>
      <w:pPr>
        <w:spacing w:after="0"/>
        <w:ind w:left="0"/>
        <w:jc w:val="both"/>
      </w:pPr>
      <w:r>
        <w:rPr>
          <w:rFonts w:ascii="Times New Roman"/>
          <w:b w:val="false"/>
          <w:i w:val="false"/>
          <w:color w:val="000000"/>
          <w:sz w:val="28"/>
        </w:rPr>
        <w:t>
      7. Үстемеақылар белгілеу тиісті қаржы жылына ұйымның бекітілген еңбекақы төлеу қорының есебінен және соның шегінде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