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792d" w14:textId="3907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"Жөндеуден жүк вагондарын қабылдап алу"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қарашадағы № 937 бұйрығы. Қазақстан Республикасының Әділет министрлігінде 2013 жылы 19 желтоқсанда № 8987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Қоса беріліп отырған «Жөндеуден жүк вагондарын қабылдап алу» кәсіби стандарты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26 қарашадағы   </w:t>
      </w:r>
      <w:r>
        <w:br/>
      </w:r>
      <w:r>
        <w:rPr>
          <w:rFonts w:ascii="Times New Roman"/>
          <w:b w:val="false"/>
          <w:i w:val="false"/>
          <w:color w:val="000000"/>
          <w:sz w:val="28"/>
        </w:rPr>
        <w:t xml:space="preserve">
№ 937 бұйрығымен бекітілген </w:t>
      </w:r>
    </w:p>
    <w:bookmarkEnd w:id="1"/>
    <w:bookmarkStart w:name="z11" w:id="2"/>
    <w:p>
      <w:pPr>
        <w:spacing w:after="0"/>
        <w:ind w:left="0"/>
        <w:jc w:val="left"/>
      </w:pPr>
      <w:r>
        <w:rPr>
          <w:rFonts w:ascii="Times New Roman"/>
          <w:b/>
          <w:i w:val="false"/>
          <w:color w:val="000000"/>
        </w:rPr>
        <w:t xml:space="preserve"> 
«Жөндеуден жүк вагондарын қабылдап алу»</w:t>
      </w:r>
      <w:r>
        <w:br/>
      </w:r>
      <w:r>
        <w:rPr>
          <w:rFonts w:ascii="Times New Roman"/>
          <w:b/>
          <w:i w:val="false"/>
          <w:color w:val="000000"/>
        </w:rPr>
        <w:t>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«Жөндеуден жүк вагондарын қабылдап алу» кәсіби стандарты (бұдан әрі – КС) «Әр түрлі көлік жабдықтарына техникалық қызмет көрсету, жөндеу»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w:t>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w:t>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w:t>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w:t>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w:t>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w:t>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w:t>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40" w:id="5"/>
    <w:p>
      <w:pPr>
        <w:spacing w:after="0"/>
        <w:ind w:left="0"/>
        <w:jc w:val="left"/>
      </w:pPr>
      <w:r>
        <w:rPr>
          <w:rFonts w:ascii="Times New Roman"/>
          <w:b/>
          <w:i w:val="false"/>
          <w:color w:val="000000"/>
        </w:rPr>
        <w:t xml:space="preserve"> 
2. КС паспорты</w:t>
      </w:r>
    </w:p>
    <w:bookmarkEnd w:id="5"/>
    <w:bookmarkStart w:name="z41"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w:t>
      </w:r>
      <w:r>
        <w:rPr>
          <w:rFonts w:ascii="Times New Roman"/>
          <w:b w:val="false"/>
          <w:i w:val="false"/>
          <w:color w:val="000000"/>
          <w:sz w:val="28"/>
        </w:rPr>
        <w:t>
      Экономикалық қызмет түрлерінің жалпы жіктеуіші (бұдан әрі - 03-2007 ҚР МЖ) «33.17 Әр түрлі көлік жабдықтарына техникалық қызмет көрсету, жөндеу»;</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w:t>
      </w:r>
      <w:r>
        <w:rPr>
          <w:rFonts w:ascii="Times New Roman"/>
          <w:b w:val="false"/>
          <w:i w:val="false"/>
          <w:color w:val="000000"/>
          <w:sz w:val="28"/>
        </w:rPr>
        <w:t>
      жүк вагондарын жөндеуден қабылдау;</w:t>
      </w:r>
      <w:r>
        <w:br/>
      </w:r>
      <w:r>
        <w:rPr>
          <w:rFonts w:ascii="Times New Roman"/>
          <w:b w:val="false"/>
          <w:i w:val="false"/>
          <w:color w:val="000000"/>
          <w:sz w:val="28"/>
        </w:rPr>
        <w:t>
</w:t>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47"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48" w:id="8"/>
    <w:p>
      <w:pPr>
        <w:spacing w:after="0"/>
        <w:ind w:left="0"/>
        <w:jc w:val="left"/>
      </w:pPr>
      <w:r>
        <w:rPr>
          <w:rFonts w:ascii="Times New Roman"/>
          <w:b/>
          <w:i w:val="false"/>
          <w:color w:val="000000"/>
        </w:rPr>
        <w:t xml:space="preserve"> 
1-параграф «Вагон қабылдаушы, аға вагон қабылдаушы»</w:t>
      </w:r>
    </w:p>
    <w:bookmarkEnd w:id="8"/>
    <w:bookmarkStart w:name="z49"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2-3; СБШ бойынша – 2-3;</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7511 «Теміржол көлігі жол машиналары мен механизмдеріне қызмет көрсету және жөндеу бойынша жұмысшылар кәсіптері»;</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вагон қабылдаушы, аға вагон қабылдаушы;</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жүк вагондарын, олардың түйіндері мен бөлшектерін ағымдық, ағытпа, деполық және капиталды жөндеуді орындау сапасын бақылау, вагондарды жаңғыртуды жүргізу, оларды жөндеуден кейін қабылдау;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Вагон қабылдаушының, аға вагон қабылдаушының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55" w:id="10"/>
    <w:p>
      <w:pPr>
        <w:spacing w:after="0"/>
        <w:ind w:left="0"/>
        <w:jc w:val="left"/>
      </w:pPr>
      <w:r>
        <w:rPr>
          <w:rFonts w:ascii="Times New Roman"/>
          <w:b/>
          <w:i w:val="false"/>
          <w:color w:val="000000"/>
        </w:rPr>
        <w:t xml:space="preserve"> 
4. КС бірліктерінің тізімі</w:t>
      </w:r>
    </w:p>
    <w:bookmarkEnd w:id="10"/>
    <w:bookmarkStart w:name="z56" w:id="11"/>
    <w:p>
      <w:pPr>
        <w:spacing w:after="0"/>
        <w:ind w:left="0"/>
        <w:jc w:val="both"/>
      </w:pPr>
      <w:r>
        <w:rPr>
          <w:rFonts w:ascii="Times New Roman"/>
          <w:b w:val="false"/>
          <w:i w:val="false"/>
          <w:color w:val="000000"/>
          <w:sz w:val="28"/>
        </w:rPr>
        <w:t>
      7. КС бірліктерінің тізімі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және шифр мен КС бірліктері атауларынан тұрады.</w:t>
      </w:r>
    </w:p>
    <w:bookmarkEnd w:id="11"/>
    <w:bookmarkStart w:name="z57" w:id="12"/>
    <w:p>
      <w:pPr>
        <w:spacing w:after="0"/>
        <w:ind w:left="0"/>
        <w:jc w:val="left"/>
      </w:pPr>
      <w:r>
        <w:rPr>
          <w:rFonts w:ascii="Times New Roman"/>
          <w:b/>
          <w:i w:val="false"/>
          <w:color w:val="000000"/>
        </w:rPr>
        <w:t xml:space="preserve"> 
5. КС бірліктерінің сипаттамасы</w:t>
      </w:r>
    </w:p>
    <w:bookmarkEnd w:id="12"/>
    <w:bookmarkStart w:name="z58" w:id="13"/>
    <w:p>
      <w:pPr>
        <w:spacing w:after="0"/>
        <w:ind w:left="0"/>
        <w:jc w:val="both"/>
      </w:pPr>
      <w:r>
        <w:rPr>
          <w:rFonts w:ascii="Times New Roman"/>
          <w:b w:val="false"/>
          <w:i w:val="false"/>
          <w:color w:val="000000"/>
          <w:sz w:val="28"/>
        </w:rPr>
        <w:t>
      8.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3"/>
    <w:bookmarkStart w:name="z59" w:id="14"/>
    <w:p>
      <w:pPr>
        <w:spacing w:after="0"/>
        <w:ind w:left="0"/>
        <w:jc w:val="both"/>
      </w:pPr>
      <w:r>
        <w:rPr>
          <w:rFonts w:ascii="Times New Roman"/>
          <w:b w:val="false"/>
          <w:i w:val="false"/>
          <w:color w:val="000000"/>
          <w:sz w:val="28"/>
        </w:rPr>
        <w:t>
6. Осы КС негізінде берілетін сертификаттардың түрлері</w:t>
      </w:r>
    </w:p>
    <w:bookmarkEnd w:id="14"/>
    <w:bookmarkStart w:name="z60" w:id="15"/>
    <w:p>
      <w:pPr>
        <w:spacing w:after="0"/>
        <w:ind w:left="0"/>
        <w:jc w:val="both"/>
      </w:pPr>
      <w:r>
        <w:rPr>
          <w:rFonts w:ascii="Times New Roman"/>
          <w:b w:val="false"/>
          <w:i w:val="false"/>
          <w:color w:val="000000"/>
          <w:sz w:val="28"/>
        </w:rPr>
        <w:t>
      9.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10. Осы КС негізінде берілетін сертификаттың түрлері сертификат алу үшін игеру қажет болатын осы КС 3-қосымшасында көзделген КС бірліктерінің </w:t>
      </w:r>
      <w:r>
        <w:rPr>
          <w:rFonts w:ascii="Times New Roman"/>
          <w:b w:val="false"/>
          <w:i w:val="false"/>
          <w:color w:val="000000"/>
          <w:sz w:val="28"/>
        </w:rPr>
        <w:t>тізіміне</w:t>
      </w:r>
      <w:r>
        <w:rPr>
          <w:rFonts w:ascii="Times New Roman"/>
          <w:b w:val="false"/>
          <w:i w:val="false"/>
          <w:color w:val="000000"/>
          <w:sz w:val="28"/>
        </w:rPr>
        <w:t xml:space="preserve"> сәйкес анықталады.</w:t>
      </w:r>
    </w:p>
    <w:bookmarkEnd w:id="15"/>
    <w:bookmarkStart w:name="z62" w:id="16"/>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16"/>
    <w:bookmarkStart w:name="z63" w:id="17"/>
    <w:p>
      <w:pPr>
        <w:spacing w:after="0"/>
        <w:ind w:left="0"/>
        <w:jc w:val="both"/>
      </w:pPr>
      <w:r>
        <w:rPr>
          <w:rFonts w:ascii="Times New Roman"/>
          <w:b w:val="false"/>
          <w:i w:val="false"/>
          <w:color w:val="000000"/>
          <w:sz w:val="28"/>
        </w:rPr>
        <w:t>
      11.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12.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7"/>
    <w:bookmarkStart w:name="z65" w:id="18"/>
    <w:p>
      <w:pPr>
        <w:spacing w:after="0"/>
        <w:ind w:left="0"/>
        <w:jc w:val="both"/>
      </w:pPr>
      <w:r>
        <w:rPr>
          <w:rFonts w:ascii="Times New Roman"/>
          <w:b w:val="false"/>
          <w:i w:val="false"/>
          <w:color w:val="000000"/>
          <w:sz w:val="28"/>
        </w:rPr>
        <w:t>
«Жөндеуден жүк вагондарын қабылдап алу»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18"/>
    <w:bookmarkStart w:name="z66" w:id="19"/>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
(кәсіптің) түрлері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4346"/>
        <w:gridCol w:w="2944"/>
        <w:gridCol w:w="2664"/>
        <w:gridCol w:w="1543"/>
        <w:gridCol w:w="1543"/>
      </w:tblGrid>
      <w:tr>
        <w:trPr>
          <w:trHeight w:val="16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деңгейлері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жоспарлы түрлерін өткен жүк вагондарын қабылдау және вагондарды коммерциялық тексеруді жүзеге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қабылдаушы (аға вагон қабылдаушы)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қабылдаушы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p>
      <w:pPr>
        <w:spacing w:after="0"/>
        <w:ind w:left="0"/>
        <w:jc w:val="both"/>
      </w:pPr>
      <w:r>
        <w:rPr>
          <w:rFonts w:ascii="Times New Roman"/>
          <w:b w:val="false"/>
          <w:i w:val="false"/>
          <w:color w:val="000000"/>
          <w:sz w:val="28"/>
        </w:rPr>
        <w:t>      Ескертпе: БТБА – Қазақстан Республикасы жұмысшылардың жұмыстары мен кәсіптерінің бірыңғай тарифтік-біліктілік анықтамалығы. 52-шығарылым, Қазақстан Республикасы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Start w:name="z67" w:id="20"/>
    <w:p>
      <w:pPr>
        <w:spacing w:after="0"/>
        <w:ind w:left="0"/>
        <w:jc w:val="both"/>
      </w:pPr>
      <w:r>
        <w:rPr>
          <w:rFonts w:ascii="Times New Roman"/>
          <w:b w:val="false"/>
          <w:i w:val="false"/>
          <w:color w:val="000000"/>
          <w:sz w:val="28"/>
        </w:rPr>
        <w:t>
«Жөндеуден жүк вагондарын қабылдап алу»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0"/>
    <w:bookmarkStart w:name="z68" w:id="21"/>
    <w:p>
      <w:pPr>
        <w:spacing w:after="0"/>
        <w:ind w:left="0"/>
        <w:jc w:val="both"/>
      </w:pPr>
      <w:r>
        <w:rPr>
          <w:rFonts w:ascii="Times New Roman"/>
          <w:b w:val="false"/>
          <w:i w:val="false"/>
          <w:color w:val="000000"/>
          <w:sz w:val="28"/>
        </w:rPr>
        <w:t>
1-кесте</w:t>
      </w:r>
    </w:p>
    <w:bookmarkEnd w:id="21"/>
    <w:bookmarkStart w:name="z69" w:id="22"/>
    <w:p>
      <w:pPr>
        <w:spacing w:after="0"/>
        <w:ind w:left="0"/>
        <w:jc w:val="left"/>
      </w:pPr>
      <w:r>
        <w:rPr>
          <w:rFonts w:ascii="Times New Roman"/>
          <w:b/>
          <w:i w:val="false"/>
          <w:color w:val="000000"/>
        </w:rPr>
        <w:t xml:space="preserve"> 
1. Кәсібі бойынша ықтимал жұмыс орындары. Вагон қабылдаушы, аға</w:t>
      </w:r>
      <w:r>
        <w:br/>
      </w:r>
      <w:r>
        <w:rPr>
          <w:rFonts w:ascii="Times New Roman"/>
          <w:b/>
          <w:i w:val="false"/>
          <w:color w:val="000000"/>
        </w:rPr>
        <w:t>
вагон қабылдаушы еңбек жағдайларына, білімі және жұмыс</w:t>
      </w:r>
      <w:r>
        <w:br/>
      </w:r>
      <w:r>
        <w:rPr>
          <w:rFonts w:ascii="Times New Roman"/>
          <w:b/>
          <w:i w:val="false"/>
          <w:color w:val="000000"/>
        </w:rPr>
        <w:t>
тәжірибесіне қойылатын талаптар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3"/>
        <w:gridCol w:w="4599"/>
        <w:gridCol w:w="4838"/>
      </w:tblGrid>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ұйымдары, шекаралық, мемлекетаралық тапсыру, жоларалық станциялар, вагон депосы</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зиянды еңбек жағдайлар – көлік құралдары, механизмдер, шудың, вибрацияның жоғары деңгейлері, жұмыс аймағыныдағы ауаның жоғары тозаңдылығы</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p>
          <w:p>
            <w:pPr>
              <w:spacing w:after="20"/>
              <w:ind w:left="20"/>
              <w:jc w:val="both"/>
            </w:pPr>
            <w:r>
              <w:rPr>
                <w:rFonts w:ascii="Times New Roman"/>
                <w:b w:val="false"/>
                <w:i w:val="false"/>
                <w:color w:val="000000"/>
                <w:sz w:val="20"/>
              </w:rPr>
              <w:t>Жұмысқа рұқсат: медициналық куәландырылғаннан кейін, кіріспе және алғашқы нұсқамалықтан соң</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білімнен төмен емес, жалпы орта білімнің бар болуы кезіндегі практикалық тәжірибе және/не кәсіптік дайындық (ұйым базасындағы қысқа мерзімді курстар, ұйымдағы білім не оқу)</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дайындық және жұмыс тәжірибесі 1 жылдан кем емес</w:t>
            </w:r>
          </w:p>
        </w:tc>
      </w:tr>
      <w:tr>
        <w:trPr>
          <w:trHeight w:val="30" w:hRule="atLeast"/>
        </w:trPr>
        <w:tc>
          <w:tcPr>
            <w:tcW w:w="4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ұйымдағы оқулар)</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деңгейде 1 жыл</w:t>
            </w:r>
          </w:p>
        </w:tc>
      </w:tr>
    </w:tbl>
    <w:bookmarkStart w:name="z70" w:id="23"/>
    <w:p>
      <w:pPr>
        <w:spacing w:after="0"/>
        <w:ind w:left="0"/>
        <w:jc w:val="both"/>
      </w:pPr>
      <w:r>
        <w:rPr>
          <w:rFonts w:ascii="Times New Roman"/>
          <w:b w:val="false"/>
          <w:i w:val="false"/>
          <w:color w:val="000000"/>
          <w:sz w:val="28"/>
        </w:rPr>
        <w:t>
«Жөндеуден жүк вагондарын қабылдап алу»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3"/>
    <w:bookmarkStart w:name="z71" w:id="24"/>
    <w:p>
      <w:pPr>
        <w:spacing w:after="0"/>
        <w:ind w:left="0"/>
        <w:jc w:val="left"/>
      </w:pPr>
      <w:r>
        <w:rPr>
          <w:rFonts w:ascii="Times New Roman"/>
          <w:b/>
          <w:i w:val="false"/>
          <w:color w:val="000000"/>
        </w:rPr>
        <w:t xml:space="preserve"> 
КС бірліктерінің тізімі</w:t>
      </w:r>
    </w:p>
    <w:bookmarkEnd w:id="24"/>
    <w:bookmarkStart w:name="z72" w:id="25"/>
    <w:p>
      <w:pPr>
        <w:spacing w:after="0"/>
        <w:ind w:left="0"/>
        <w:jc w:val="both"/>
      </w:pPr>
      <w:r>
        <w:rPr>
          <w:rFonts w:ascii="Times New Roman"/>
          <w:b w:val="false"/>
          <w:i w:val="false"/>
          <w:color w:val="000000"/>
          <w:sz w:val="28"/>
        </w:rPr>
        <w:t>
1-кесте</w:t>
      </w:r>
    </w:p>
    <w:bookmarkEnd w:id="25"/>
    <w:bookmarkStart w:name="z73" w:id="26"/>
    <w:p>
      <w:pPr>
        <w:spacing w:after="0"/>
        <w:ind w:left="0"/>
        <w:jc w:val="left"/>
      </w:pPr>
      <w:r>
        <w:rPr>
          <w:rFonts w:ascii="Times New Roman"/>
          <w:b/>
          <w:i w:val="false"/>
          <w:color w:val="000000"/>
        </w:rPr>
        <w:t xml:space="preserve"> 
1. «Вагон қабылдаушы, аға вагон қабылдаушының»</w:t>
      </w:r>
      <w:r>
        <w:br/>
      </w:r>
      <w:r>
        <w:rPr>
          <w:rFonts w:ascii="Times New Roman"/>
          <w:b/>
          <w:i w:val="false"/>
          <w:color w:val="000000"/>
        </w:rPr>
        <w:t>
еңбек қызметінің (кәсіптің) түрі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2470"/>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 </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Поездардың қауіпсіз қозғалысына және тасымалданатын жүктің сақталуына қатер төндіретін коммерциялық ақаулықтар мен кемшіліктерді анықтау және оларды жою жұмыстарын басқару және коммерциялық кемшіліктерді жоюды бақылау үшін вагондарды коммерциялық қатынаста тексеру</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Жөндеудің жоспарлы түрінен өткен вагондарды қабылдап алу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жүргізу</w:t>
            </w:r>
          </w:p>
        </w:tc>
      </w:tr>
    </w:tbl>
    <w:p>
      <w:pPr>
        <w:spacing w:after="0"/>
        <w:ind w:left="0"/>
        <w:jc w:val="both"/>
      </w:pPr>
      <w:r>
        <w:rPr>
          <w:rFonts w:ascii="Times New Roman"/>
          <w:b w:val="false"/>
          <w:i w:val="false"/>
          <w:color w:val="000000"/>
          <w:sz w:val="28"/>
        </w:rPr>
        <w:t>      Ескерту: Ф – Функция.</w:t>
      </w:r>
    </w:p>
    <w:bookmarkStart w:name="z74" w:id="27"/>
    <w:p>
      <w:pPr>
        <w:spacing w:after="0"/>
        <w:ind w:left="0"/>
        <w:jc w:val="both"/>
      </w:pPr>
      <w:r>
        <w:rPr>
          <w:rFonts w:ascii="Times New Roman"/>
          <w:b w:val="false"/>
          <w:i w:val="false"/>
          <w:color w:val="000000"/>
          <w:sz w:val="28"/>
        </w:rPr>
        <w:t>
«Жөндеуден жүк вагондарын қабылдап алу»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27"/>
    <w:bookmarkStart w:name="z75" w:id="28"/>
    <w:p>
      <w:pPr>
        <w:spacing w:after="0"/>
        <w:ind w:left="0"/>
        <w:jc w:val="left"/>
      </w:pPr>
      <w:r>
        <w:rPr>
          <w:rFonts w:ascii="Times New Roman"/>
          <w:b/>
          <w:i w:val="false"/>
          <w:color w:val="000000"/>
        </w:rPr>
        <w:t xml:space="preserve"> 
КС бірліктерінің сипаттамасы</w:t>
      </w:r>
    </w:p>
    <w:bookmarkEnd w:id="28"/>
    <w:bookmarkStart w:name="z76" w:id="29"/>
    <w:p>
      <w:pPr>
        <w:spacing w:after="0"/>
        <w:ind w:left="0"/>
        <w:jc w:val="both"/>
      </w:pPr>
      <w:r>
        <w:rPr>
          <w:rFonts w:ascii="Times New Roman"/>
          <w:b w:val="false"/>
          <w:i w:val="false"/>
          <w:color w:val="000000"/>
          <w:sz w:val="28"/>
        </w:rPr>
        <w:t>
1-кесте</w:t>
      </w:r>
    </w:p>
    <w:bookmarkEnd w:id="29"/>
    <w:bookmarkStart w:name="z77" w:id="30"/>
    <w:p>
      <w:pPr>
        <w:spacing w:after="0"/>
        <w:ind w:left="0"/>
        <w:jc w:val="left"/>
      </w:pPr>
      <w:r>
        <w:rPr>
          <w:rFonts w:ascii="Times New Roman"/>
          <w:b/>
          <w:i w:val="false"/>
          <w:color w:val="000000"/>
        </w:rPr>
        <w:t xml:space="preserve"> 
1. СБШ 2-деңгейіндегі «Вагон қабылдаушы, аға вагон қабылдаушы»</w:t>
      </w:r>
      <w:r>
        <w:br/>
      </w:r>
      <w:r>
        <w:rPr>
          <w:rFonts w:ascii="Times New Roman"/>
          <w:b/>
          <w:i w:val="false"/>
          <w:color w:val="000000"/>
        </w:rPr>
        <w:t>
еңбек қызметінің (кәсіптің) түрі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822"/>
        <w:gridCol w:w="2243"/>
        <w:gridCol w:w="4066"/>
        <w:gridCol w:w="1963"/>
        <w:gridCol w:w="2665"/>
      </w:tblGrid>
      <w:tr>
        <w:trPr>
          <w:trHeight w:val="3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9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тасымалданушы жүктер</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Қайырмалы алаң, қосалқы саты, пломба, пломбалау кітабы, коммерциялық кемшіліктерді тіркеу кітабы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Поездардың қауіпсіз қозғалысына және тасымалданатын жүктің сақталуына қатер төндіретін коммерциялық ақаулықтар мен кемшіліктерді анықтау және оларды жою жұмыстарын басқару және коммерциялық кемшіліктерді жоюды бақылау үшін коммерциялық тексеру пункттері жоқ теміржол станциялары кірме жолдарындағы вагондарды коммерциялық қатынаста тексеру. Коммерциялық кемшіліктерді жойғаннан кейін вагондарға пломба ілу, пломбалау кітабына жазу. Коммерциялық кемшіліктерді тіркеу кітабына поезд және вагондарды тексеру нәтижесін жазу.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Нұсқамалық негізінде жұмыстарды орындау әдістерін таңдау және теміржол станциялары кірме жолдарындағы вагондарды тексеру жұмыстары бойынша практикалық дағды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мен вагондарды коммерциялық тексеру ережесі, теміржолмен тасымалдауда қауіпті жүктермен болатын авариялық жағдайларды жою тәртібі мен қауіпсіздік ережесі, коммерциялық тексеру пункті жұмысының технологиялық процесі туралы базалық білім.</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Поездардың қауіпсіз қозғалысына және тасымалданатын жүктің сақталуына қатер төндіретін коммерциялық ақаулықтар мен кемшіліктерді анықтау және оларды жою жұмыстарын басқару және коммерциялық кемшіліктерді жоюды бақылау үшін ІІ класты теміржол станцияларының коммерциялық тексеру пункттеріндегі вагондарды коммерциялық қатынаста тексеру. Коммерциялық кемшіліктерді жойғаннан кейін вагондарға пломба ілу, пломбалау кітабына жазу. Коммерциялық кемшіліктерді тіркеу кітабына поезд және вагондарды тексеру нәтижесін жазу.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Нұсқамалық негізінде жұмыстарды орындау әдістерін таңдау және коммерциялық тексеру пункттеріндегі вагондарды тексеру бойынша практикалық жеңіл тапсырмаларды орындау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мен вагондарды коммерциялық тексеру ережесі, теміржолмен тасымалдауда қауіпті жүктермен болатын авариялық жағдайларды жою тәртібі мен қауіпсіздік ережесі, коммерциялық тексеру пункті жұмысының технологиялық процесі туралы базалық білім</w:t>
            </w:r>
          </w:p>
        </w:tc>
      </w:tr>
      <w:tr>
        <w:trPr>
          <w:trHeight w:val="162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Бақылап-өлшеу құралы, қалып, Хабарлама</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Жөндеудің жоспарлы түрлерімен жөнделген вагондарды қабылдау, жөндеуделген әр вагонға хабарлама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Нұсқамалық негізінде жұмыстарды орындау әдістерін таңдау және вагондарды қабылдау кезіндегі практикалық жұмыстар дағдысын көрсету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типті вагондардың жүк бөлігі құрылғысы туралы, станция жұмысы туралы, вагондарды жөндеудің түрлері бойынша жөндеу кезінде нәтижеге қол жеткізу әдістері туралы базалық білім</w:t>
            </w:r>
          </w:p>
        </w:tc>
      </w:tr>
    </w:tbl>
    <w:bookmarkStart w:name="z78" w:id="31"/>
    <w:p>
      <w:pPr>
        <w:spacing w:after="0"/>
        <w:ind w:left="0"/>
        <w:jc w:val="both"/>
      </w:pPr>
      <w:r>
        <w:rPr>
          <w:rFonts w:ascii="Times New Roman"/>
          <w:b w:val="false"/>
          <w:i w:val="false"/>
          <w:color w:val="000000"/>
          <w:sz w:val="28"/>
        </w:rPr>
        <w:t>
2-кесте</w:t>
      </w:r>
    </w:p>
    <w:bookmarkEnd w:id="31"/>
    <w:bookmarkStart w:name="z79" w:id="32"/>
    <w:p>
      <w:pPr>
        <w:spacing w:after="0"/>
        <w:ind w:left="0"/>
        <w:jc w:val="left"/>
      </w:pPr>
      <w:r>
        <w:rPr>
          <w:rFonts w:ascii="Times New Roman"/>
          <w:b/>
          <w:i w:val="false"/>
          <w:color w:val="000000"/>
        </w:rPr>
        <w:t xml:space="preserve"> 
2. СБШ 3-деңгейіндегі «Вагон қабылдаушы, аға вагон қабылдаушы»</w:t>
      </w:r>
      <w:r>
        <w:br/>
      </w:r>
      <w:r>
        <w:rPr>
          <w:rFonts w:ascii="Times New Roman"/>
          <w:b/>
          <w:i w:val="false"/>
          <w:color w:val="000000"/>
        </w:rPr>
        <w:t>
еңбек қызметінің (кәсіптің) түрі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804"/>
        <w:gridCol w:w="2220"/>
        <w:gridCol w:w="4025"/>
        <w:gridCol w:w="2081"/>
        <w:gridCol w:w="2638"/>
      </w:tblGrid>
      <w:tr>
        <w:trPr>
          <w:trHeight w:val="39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9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тасымалданушы жүктер</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Қайырмалы алаң, қосалқы саты, пломба, пломбалау кітабы, коммерциялық кемшіліктерді тіркеу кітабы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Поездардың қауіпсіз қозғалысына және тасымалданатын жүктің сақталуына қатер төндіретін коммерциялық ақаулықтар мен кемшіліктерді анықтау және оларды жою жұмыстарын басқару және коммерциялық кемшіліктерді жоюды бақылау үшін I класты және кластан тыс теміржол станцияларының коммерциялық тексеру пункттеріндегі вагондарды коммерциялық қатынаста тексеру. Коммерциялық кемшіліктерді жойғаннан кейін вагондарға пломба ілу, пломбалау кітабына жазу.Коммерциялық кемшіліктерді тіркеу кітабына поезд және вагондарды тексеру нәтижесін жазу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коммерциялық тексеру пункттерінде тексерудің практикалық дағдысы. Вагондарды коммерциялық қатынаста тексеру әдістерін анықтау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мен вагондарды коммерциялық тексеру ережесі, теміржолмен тасымалдауда қауіпті жүктермен болатын авариялық жағдайларды жою тәртібі мен қауіпсіздік ережесі, коммерциялық тексеру пункті жұмысының технологиялық процесі туралы білім</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Поездардың қауіпсіз қозғалысына және тасымалданатын жүктің сақталуына қатер төндіретін коммерциялық ақаулықтар мен кемшіліктерді анықтау және оларды жою жұмыстарын басқару және коммерциялық кемшіліктерді жоюды бақылау үшін шекаралық, мемлекетаралық ауыспалы және жоларалық станциялардағы вагондарды коммерциялық қатынаста тексеру. Коммерциялық кемшіліктерді жойғаннан кейін вагондарға пломба ілу, пломбалау кітабына жазу. Коммерциялық кемшіліктерді тіркеу кітабына поезд және вагондарды тексеру нәтижесін жазу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коммерциялық қатынаста тексеру және шекаралық, мемлекетаралық ауыспалы және жоларалық станциялардағы қойылған нормаларды анықтау дағдысын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Поезддар мен вагондарды коммерциялық тексеру ережесі, теміржолмен тасымалдауда қауіпті жүктермен болатын авариялық жағдайларды жою тәртібі мен қауіпсіздік ережесі, коммерциялық тексеру пункті жұмысының технологиялық процесі, ішкі тәртіп ережелері, еңбекті қорғау ережелері мен нормалары, қауіпсіздік ережелері туралы білім</w:t>
            </w:r>
          </w:p>
        </w:tc>
      </w:tr>
      <w:tr>
        <w:trPr>
          <w:trHeight w:val="16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Бақылап-өлшеу құралы, қалып, Хабарлама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Жөндеудің жоспарлы түрлерімен жөнделген вагондарды қабылдау, жөнделген әр вагонға хабарлама құру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қабылдау және жөндеудің әр түрімен жөндеу кезінде қойылған нормаларды анықтаудың практикалық дағдысы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үлгідегі вагондардың жүк бөлігінің құрылымы, жүктерді тиеу және бекітудің техникалық шарттары, еңбекті ұйымдастыру, қауіпсіздік ережелері туралы білім</w:t>
            </w:r>
          </w:p>
        </w:tc>
      </w:tr>
      <w:tr>
        <w:trPr>
          <w:trHeight w:val="84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Вагондарды жөндеу сапасын арттыру бойынша тексерістерді жүргізу жұмыстарының Жоспары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Вагондарды жөндеу сапасын арттыру бойынша тексерістерді жүргізу жұмыстарының ай сайынғы жеке жоспарларын әзірлеу, олардың орындалуын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тексеру және қабылдау кезіндегі қойылған нормаларды орындау әдістерін өздігінен анықтау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мен вагондарды коммерциялық тексеру ережесі, теміржолмен тасымалдауда қауіпті жүктермен болатын авариялық жағдайларды жою тәртібі мен қауіпсіздік ережесі, коммерциялық тексеру пункті жұмысының технологиялық процесі туралы білім. Еңбекті ұйымдастыру, ішкі тәртіп ережелері, еңбекті қорғау ережелері мен нормалары, қауіпсіздік ережелері, өндірістік санитария және өртке қарсы қорғаныс туралы базалық білім</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Вагон шаруашылығы Департаментіне өз міндеттері шеңберінде жүргізілетін жұмыстар туралы ай сайын есеп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толтыра алу, жалпы үлгідегі актілерді толтыру және жүргізілетін жұмыстар туралы есеп беру әдістерін анықтау іскерлігі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актілерді толтыру тәртібі туралы білім. Есеп жүргізу кезінде тапсырмаларды өз бетінше орындау</w:t>
            </w:r>
          </w:p>
        </w:tc>
      </w:tr>
    </w:tbl>
    <w:p>
      <w:pPr>
        <w:spacing w:after="0"/>
        <w:ind w:left="0"/>
        <w:jc w:val="both"/>
      </w:pPr>
      <w:r>
        <w:rPr>
          <w:rFonts w:ascii="Times New Roman"/>
          <w:b w:val="false"/>
          <w:i w:val="false"/>
          <w:color w:val="000000"/>
          <w:sz w:val="28"/>
        </w:rPr>
        <w:t>      Ескертпе: М – мақсат.</w:t>
      </w:r>
    </w:p>
    <w:bookmarkStart w:name="z80" w:id="33"/>
    <w:p>
      <w:pPr>
        <w:spacing w:after="0"/>
        <w:ind w:left="0"/>
        <w:jc w:val="both"/>
      </w:pPr>
      <w:r>
        <w:rPr>
          <w:rFonts w:ascii="Times New Roman"/>
          <w:b w:val="false"/>
          <w:i w:val="false"/>
          <w:color w:val="000000"/>
          <w:sz w:val="28"/>
        </w:rPr>
        <w:t>
«Жөндеуден жүк вагондарын қабылдап алу»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33"/>
    <w:bookmarkStart w:name="z81" w:id="34"/>
    <w:p>
      <w:pPr>
        <w:spacing w:after="0"/>
        <w:ind w:left="0"/>
        <w:jc w:val="left"/>
      </w:pPr>
      <w:r>
        <w:rPr>
          <w:rFonts w:ascii="Times New Roman"/>
          <w:b/>
          <w:i w:val="false"/>
          <w:color w:val="000000"/>
        </w:rPr>
        <w:t xml:space="preserve"> 
Келісу парағы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7"/>
        <w:gridCol w:w="3733"/>
      </w:tblGrid>
      <w:tr>
        <w:trPr>
          <w:trHeight w:val="30" w:hRule="atLeast"/>
        </w:trPr>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 тіркелді.</w:t>
      </w:r>
      <w:r>
        <w:br/>
      </w:r>
      <w:r>
        <w:rPr>
          <w:rFonts w:ascii="Times New Roman"/>
          <w:b w:val="false"/>
          <w:i w:val="false"/>
          <w:color w:val="000000"/>
          <w:sz w:val="28"/>
        </w:rPr>
        <w:t>
Кәсіби стандарттардың реестріне ___________________________ тіркелді.</w:t>
      </w:r>
      <w:r>
        <w:br/>
      </w:r>
      <w:r>
        <w:rPr>
          <w:rFonts w:ascii="Times New Roman"/>
          <w:b w:val="false"/>
          <w:i w:val="false"/>
          <w:color w:val="000000"/>
          <w:sz w:val="28"/>
        </w:rPr>
        <w:t>
Хат (хаттама) № ___________                   Күні__________________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