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8a4c" w14:textId="41f8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өндіріс"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2013 жылғы 4 желтоқсандағы № 392 бұйрығы. Қазақстан Республикасының Әділет министрлігінде 2013 жылы 19 желтоқсанда № 8975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беріп отырған «Химия өндірісі» саласындағы салалық </w:t>
      </w:r>
      <w:r>
        <w:rPr>
          <w:rFonts w:ascii="Times New Roman"/>
          <w:b w:val="false"/>
          <w:i w:val="false"/>
          <w:color w:val="000000"/>
          <w:sz w:val="28"/>
        </w:rPr>
        <w:t>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Премьер-Министрдің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Индустрия </w:t>
      </w:r>
      <w:r>
        <w:br/>
      </w:r>
      <w:r>
        <w:rPr>
          <w:rFonts w:ascii="Times New Roman"/>
          <w:b w:val="false"/>
          <w:i w:val="false"/>
          <w:color w:val="000000"/>
          <w:sz w:val="28"/>
        </w:rPr>
        <w:t>
және жаңа технологиялар</w:t>
      </w:r>
      <w:r>
        <w:br/>
      </w:r>
      <w:r>
        <w:rPr>
          <w:rFonts w:ascii="Times New Roman"/>
          <w:b w:val="false"/>
          <w:i w:val="false"/>
          <w:color w:val="000000"/>
          <w:sz w:val="28"/>
        </w:rPr>
        <w:t xml:space="preserve">
министрінің 2013 жылғы </w:t>
      </w:r>
      <w:r>
        <w:br/>
      </w:r>
      <w:r>
        <w:rPr>
          <w:rFonts w:ascii="Times New Roman"/>
          <w:b w:val="false"/>
          <w:i w:val="false"/>
          <w:color w:val="000000"/>
          <w:sz w:val="28"/>
        </w:rPr>
        <w:t xml:space="preserve">
04 желтоқсандағы № 392 </w:t>
      </w:r>
      <w:r>
        <w:br/>
      </w:r>
      <w:r>
        <w:rPr>
          <w:rFonts w:ascii="Times New Roman"/>
          <w:b w:val="false"/>
          <w:i w:val="false"/>
          <w:color w:val="000000"/>
          <w:sz w:val="28"/>
        </w:rPr>
        <w:t xml:space="preserve">
бұйрығымен бекітілген </w:t>
      </w:r>
    </w:p>
    <w:bookmarkEnd w:id="1"/>
    <w:bookmarkStart w:name="z10" w:id="2"/>
    <w:p>
      <w:pPr>
        <w:spacing w:after="0"/>
        <w:ind w:left="0"/>
        <w:jc w:val="left"/>
      </w:pPr>
      <w:r>
        <w:rPr>
          <w:rFonts w:ascii="Times New Roman"/>
          <w:b/>
          <w:i w:val="false"/>
          <w:color w:val="000000"/>
        </w:rPr>
        <w:t xml:space="preserve"> 
«Химия өндірісі» саласындағы салалық біліктілік шеңбері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Химия саласындағы салалық біліктілік шеңбері (бұдан әрі-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Ұлттық біліктілік шеңберіне сәйкестендірілген біліктілік деңгейлерді қамтиды (Нормативтік құқықтық актілерді мемлекеттік тіркеу реестрінде № 8022 тіркелген).</w:t>
      </w:r>
      <w:r>
        <w:br/>
      </w:r>
      <w:r>
        <w:rPr>
          <w:rFonts w:ascii="Times New Roman"/>
          <w:b w:val="false"/>
          <w:i w:val="false"/>
          <w:color w:val="000000"/>
          <w:sz w:val="28"/>
        </w:rPr>
        <w:t>
</w:t>
      </w:r>
      <w:r>
        <w:rPr>
          <w:rFonts w:ascii="Times New Roman"/>
          <w:b w:val="false"/>
          <w:i w:val="false"/>
          <w:color w:val="000000"/>
          <w:sz w:val="28"/>
        </w:rPr>
        <w:t>
      2. СБШ бірыңғай біліктілік деңгейлер межесін анықтайды, біліктіліктің салыстырмалылығын қамтамасыз етеді және кәсіби стандарттар үшін және химия саласы мамандары біліктілігінің сәйкестігі мен берілгенін растайтын жүйеге негіз болып табылады.</w:t>
      </w:r>
      <w:r>
        <w:br/>
      </w:r>
      <w:r>
        <w:rPr>
          <w:rFonts w:ascii="Times New Roman"/>
          <w:b w:val="false"/>
          <w:i w:val="false"/>
          <w:color w:val="000000"/>
          <w:sz w:val="28"/>
        </w:rPr>
        <w:t>
</w:t>
      </w:r>
      <w:r>
        <w:rPr>
          <w:rFonts w:ascii="Times New Roman"/>
          <w:b w:val="false"/>
          <w:i w:val="false"/>
          <w:color w:val="000000"/>
          <w:sz w:val="28"/>
        </w:rPr>
        <w:t>
      3. СБШ пайдаланушылардың әр топтарына арналған (жұмыс беруші, білім беру және азаматтарға):</w:t>
      </w:r>
      <w:r>
        <w:br/>
      </w:r>
      <w:r>
        <w:rPr>
          <w:rFonts w:ascii="Times New Roman"/>
          <w:b w:val="false"/>
          <w:i w:val="false"/>
          <w:color w:val="000000"/>
          <w:sz w:val="28"/>
        </w:rPr>
        <w:t>
      1) кәсіби және білім стандарттарын әзірлеу кезінде барлық білім беру деңгейінің мамандары мен бітірушілерінің біліктіліктеріне қойылатын талаптарды бірыңғай ұстаныммен сипаттау;</w:t>
      </w:r>
      <w:r>
        <w:br/>
      </w:r>
      <w:r>
        <w:rPr>
          <w:rFonts w:ascii="Times New Roman"/>
          <w:b w:val="false"/>
          <w:i w:val="false"/>
          <w:color w:val="000000"/>
          <w:sz w:val="28"/>
        </w:rPr>
        <w:t>
      2) химия саласындағы мамандардың және білім берудің барлық деңгейін бітірушілердің біліктілігінің сәйкестігі мен берілуін растайтын рәсімдерін өткізу және бағалау материалдарын әзірлеу;</w:t>
      </w:r>
      <w:r>
        <w:br/>
      </w:r>
      <w:r>
        <w:rPr>
          <w:rFonts w:ascii="Times New Roman"/>
          <w:b w:val="false"/>
          <w:i w:val="false"/>
          <w:color w:val="000000"/>
          <w:sz w:val="28"/>
        </w:rPr>
        <w:t>
      3) тиісті біліктілікті меңгеруге апаратын, мансаптың жоғарылауын, біліктілік деңгейдің арттыруды жоспарлау.</w:t>
      </w:r>
      <w:r>
        <w:br/>
      </w:r>
      <w:r>
        <w:rPr>
          <w:rFonts w:ascii="Times New Roman"/>
          <w:b w:val="false"/>
          <w:i w:val="false"/>
          <w:color w:val="000000"/>
          <w:sz w:val="28"/>
        </w:rPr>
        <w:t>
</w:t>
      </w:r>
      <w:r>
        <w:rPr>
          <w:rFonts w:ascii="Times New Roman"/>
          <w:b w:val="false"/>
          <w:i w:val="false"/>
          <w:color w:val="000000"/>
          <w:sz w:val="28"/>
        </w:rPr>
        <w:t>
      4. СБШ-да қолданатын негізгі терминдер мен ұғымдар:</w:t>
      </w:r>
      <w:r>
        <w:br/>
      </w: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2) ұлттық біліктілік шеңбері – еңбек нарығында танылатын біліктілік деңгейлерін құрылымдық жағынан сипаттау;</w:t>
      </w:r>
      <w:r>
        <w:br/>
      </w:r>
      <w:r>
        <w:rPr>
          <w:rFonts w:ascii="Times New Roman"/>
          <w:b w:val="false"/>
          <w:i w:val="false"/>
          <w:color w:val="000000"/>
          <w:sz w:val="28"/>
        </w:rPr>
        <w:t>
      3) ұлттық біліктілік жүйесі – мамандардың біліктілігіне еңбек нарығы тарапынан сұраныс пен ұсыныстарды құқықтық және институционалдық реттеу тетіктерінің жиынтығы;</w:t>
      </w:r>
      <w:r>
        <w:br/>
      </w:r>
      <w:r>
        <w:rPr>
          <w:rFonts w:ascii="Times New Roman"/>
          <w:b w:val="false"/>
          <w:i w:val="false"/>
          <w:color w:val="000000"/>
          <w:sz w:val="28"/>
        </w:rPr>
        <w:t>
      4) тәжірибе – саналы қызмет, белгілі бір уақыт аралығында меңгерілген және тиімді пайдаланыла алатын білім мен білік;</w:t>
      </w:r>
      <w:r>
        <w:br/>
      </w:r>
      <w:r>
        <w:rPr>
          <w:rFonts w:ascii="Times New Roman"/>
          <w:b w:val="false"/>
          <w:i w:val="false"/>
          <w:color w:val="000000"/>
          <w:sz w:val="28"/>
        </w:rPr>
        <w:t>
      5) салалық біліктілік шеңберлері – салада танылатын біліктілік деңгейлерін құрылымдық жағынан сипаттау;</w:t>
      </w:r>
      <w:r>
        <w:br/>
      </w:r>
      <w:r>
        <w:rPr>
          <w:rFonts w:ascii="Times New Roman"/>
          <w:b w:val="false"/>
          <w:i w:val="false"/>
          <w:color w:val="000000"/>
          <w:sz w:val="28"/>
        </w:rPr>
        <w:t>
      6)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7)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СБШ СБШ-ның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 бойынша ресімделген шеңберлік құрылымды білдіреді.</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1) білім – бұл көрсеткіш кешенді болып табылады және білімге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пайдаланатын ақпараттың ауқымы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олардың абстрактілік дәрежесі (теориялық және практикалық білімнің арақатынасы).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2) білік пен дағды – бұл көрсеткіш кешенді болып табылады және біліктілікке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кәсіби міндеттерді шешу тәсілдерінің көптігі (нұсқаулығы),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дамуының беймәлімдігі дәрежесі.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3) жеке және кәсіби құзыреттер – бұл көрсеткіш қызметкердің жалпы құзыреттілігін айқындайды және үш негізгі дәрежесі бар:</w:t>
      </w:r>
      <w:r>
        <w:br/>
      </w:r>
      <w:r>
        <w:rPr>
          <w:rFonts w:ascii="Times New Roman"/>
          <w:b w:val="false"/>
          <w:i w:val="false"/>
          <w:color w:val="000000"/>
          <w:sz w:val="28"/>
        </w:rPr>
        <w:t>
      басшылықтың қоластындағы қызмет;</w:t>
      </w:r>
      <w:r>
        <w:br/>
      </w:r>
      <w:r>
        <w:rPr>
          <w:rFonts w:ascii="Times New Roman"/>
          <w:b w:val="false"/>
          <w:i w:val="false"/>
          <w:color w:val="000000"/>
          <w:sz w:val="28"/>
        </w:rPr>
        <w:t>
      қызметті өз бетінше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салдарына, сондай-ақ кәсіби қызметте басшылықтың негізгі функцияларын толық іске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6.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7. Біліктілік белгілі бір білім бағдарламасын игеру және/немесе практикалық тәжірибе нәтижесі болып табылады.</w:t>
      </w:r>
      <w:r>
        <w:br/>
      </w:r>
      <w:r>
        <w:rPr>
          <w:rFonts w:ascii="Times New Roman"/>
          <w:b w:val="false"/>
          <w:i w:val="false"/>
          <w:color w:val="000000"/>
          <w:sz w:val="28"/>
        </w:rPr>
        <w:t>
      Біліктілікті жетілдіру немесе оның бейінін өзгерту үшін әрбір деңгейде кадрларды қайта даярлау және біліктілігін арттыру жүйесінің қосымша білім бағдарламалары бойынша тиісті лицензиялары бар ұйымдарда оқуға болады.</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жетілуі мүмкін.</w:t>
      </w:r>
      <w:r>
        <w:br/>
      </w:r>
      <w:r>
        <w:rPr>
          <w:rFonts w:ascii="Times New Roman"/>
          <w:b w:val="false"/>
          <w:i w:val="false"/>
          <w:color w:val="000000"/>
          <w:sz w:val="28"/>
        </w:rPr>
        <w:t>
      Білім беру мен оқытудың әр түрлі нысандарын есепке алу салалық біліктілік жүйелердің ішінде жүргізілетін болады.</w:t>
      </w:r>
      <w:r>
        <w:br/>
      </w:r>
      <w:r>
        <w:rPr>
          <w:rFonts w:ascii="Times New Roman"/>
          <w:b w:val="false"/>
          <w:i w:val="false"/>
          <w:color w:val="000000"/>
          <w:sz w:val="28"/>
        </w:rPr>
        <w:t>
      Қызметкердің практикалық тәжірибесін, біліктілікті арттыру курстарын және осы сияқтыларды ескеру арқылы жеке білім беру траекториясын құруға болады, бұл біліктілік деңгейлерін алға және жоғары қарай да дамытуға мүмкіндік береді.</w:t>
      </w:r>
      <w:r>
        <w:br/>
      </w:r>
      <w:r>
        <w:rPr>
          <w:rFonts w:ascii="Times New Roman"/>
          <w:b w:val="false"/>
          <w:i w:val="false"/>
          <w:color w:val="000000"/>
          <w:sz w:val="28"/>
        </w:rPr>
        <w:t>
      Біліктілік деңгейлері мен ұлттық білім беру және оқыту жүйесі деңгейлерінің арақатынасы СБШ-ның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біліктілікке қол жеткізу көрсеткіші бойынша айқындалады.</w:t>
      </w:r>
    </w:p>
    <w:bookmarkEnd w:id="4"/>
    <w:bookmarkStart w:name="z19" w:id="5"/>
    <w:p>
      <w:pPr>
        <w:spacing w:after="0"/>
        <w:ind w:left="0"/>
        <w:jc w:val="both"/>
      </w:pPr>
      <w:r>
        <w:rPr>
          <w:rFonts w:ascii="Times New Roman"/>
          <w:b w:val="false"/>
          <w:i w:val="false"/>
          <w:color w:val="000000"/>
          <w:sz w:val="28"/>
        </w:rPr>
        <w:t xml:space="preserve">
Химия саласындағы      </w:t>
      </w:r>
      <w:r>
        <w:br/>
      </w:r>
      <w:r>
        <w:rPr>
          <w:rFonts w:ascii="Times New Roman"/>
          <w:b w:val="false"/>
          <w:i w:val="false"/>
          <w:color w:val="000000"/>
          <w:sz w:val="28"/>
        </w:rPr>
        <w:t>
салалық біліктілік шеңберінің</w:t>
      </w:r>
      <w:r>
        <w:br/>
      </w:r>
      <w:r>
        <w:rPr>
          <w:rFonts w:ascii="Times New Roman"/>
          <w:b w:val="false"/>
          <w:i w:val="false"/>
          <w:color w:val="000000"/>
          <w:sz w:val="28"/>
        </w:rPr>
        <w:t xml:space="preserve">
1-қосымшасы         </w:t>
      </w:r>
    </w:p>
    <w:bookmarkEnd w:id="5"/>
    <w:bookmarkStart w:name="z20" w:id="6"/>
    <w:p>
      <w:pPr>
        <w:spacing w:after="0"/>
        <w:ind w:left="0"/>
        <w:jc w:val="left"/>
      </w:pPr>
      <w:r>
        <w:rPr>
          <w:rFonts w:ascii="Times New Roman"/>
          <w:b/>
          <w:i w:val="false"/>
          <w:color w:val="000000"/>
        </w:rPr>
        <w:t xml:space="preserve"> 
Химия саласындағы</w:t>
      </w:r>
      <w:r>
        <w:br/>
      </w:r>
      <w:r>
        <w:rPr>
          <w:rFonts w:ascii="Times New Roman"/>
          <w:b/>
          <w:i w:val="false"/>
          <w:color w:val="000000"/>
        </w:rPr>
        <w:t>
салалық біліктілік шеңберінің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73"/>
        <w:gridCol w:w="4046"/>
        <w:gridCol w:w="3308"/>
        <w:gridCol w:w="3968"/>
      </w:tblGrid>
      <w:tr>
        <w:trPr>
          <w:trHeight w:val="39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ҰБШ деңгейі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w:t>
            </w:r>
            <w:r>
              <w:br/>
            </w:r>
            <w:r>
              <w:rPr>
                <w:rFonts w:ascii="Times New Roman"/>
                <w:b w:val="false"/>
                <w:i w:val="false"/>
                <w:color w:val="000000"/>
                <w:sz w:val="20"/>
              </w:rPr>
              <w:t>
</w:t>
            </w:r>
            <w:r>
              <w:rPr>
                <w:rFonts w:ascii="Times New Roman"/>
                <w:b w:val="false"/>
                <w:i w:val="false"/>
                <w:color w:val="000000"/>
                <w:sz w:val="20"/>
              </w:rPr>
              <w:t>1. Химия өндірісі құралдарын дайындау және (немесе) жасау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және кәсіби құзыретіне қойылатын талаптар</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Білігі мен дағдысына қойылатын талаптар</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r>
      <w:tr>
        <w:trPr>
          <w:trHeight w:val="43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жұмыстардың орындалуы, өз қауіпсіздігі және басқалардың қауіпсіздігі.</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r>
              <w:br/>
            </w:r>
            <w:r>
              <w:rPr>
                <w:rFonts w:ascii="Times New Roman"/>
                <w:b w:val="false"/>
                <w:i w:val="false"/>
                <w:color w:val="000000"/>
                <w:sz w:val="20"/>
              </w:rPr>
              <w:t>
</w:t>
            </w:r>
            <w:r>
              <w:rPr>
                <w:rFonts w:ascii="Times New Roman"/>
                <w:b w:val="false"/>
                <w:i w:val="false"/>
                <w:color w:val="000000"/>
                <w:sz w:val="20"/>
              </w:rPr>
              <w:t>Аспаптарды, құрал-жабдықтарды, құбырларды, технологиялық желілерді орнату, тетіктерді майлау, қауіпсіздікті талап етпейтін жүктерді арбамен (вагонеткамен) немесе қолмен тиеу, түсіру, орнын ауыстыру және қатарлап жинау, аумақты, жолды, көлік жүретін жолды тазалау, цехтарды жинау, ыдысты, тетіктер мен бұйымдарды жуып-тазалау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w:t>
            </w:r>
          </w:p>
        </w:tc>
      </w:tr>
      <w:tr>
        <w:trPr>
          <w:trHeight w:val="43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белгілі жағдайларда белгілі бір дербестік деңгейін білдіретін,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Жауаптылығы: қарапайым жұмыс түрлерінің орындалу нәтижесі,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қарапайым бір үлгідегі міндеттерді орындау.</w:t>
            </w:r>
            <w:r>
              <w:br/>
            </w:r>
            <w:r>
              <w:rPr>
                <w:rFonts w:ascii="Times New Roman"/>
                <w:b w:val="false"/>
                <w:i w:val="false"/>
                <w:color w:val="000000"/>
                <w:sz w:val="20"/>
              </w:rPr>
              <w:t>
</w:t>
            </w:r>
            <w:r>
              <w:rPr>
                <w:rFonts w:ascii="Times New Roman"/>
                <w:b w:val="false"/>
                <w:i w:val="false"/>
                <w:color w:val="000000"/>
                <w:sz w:val="20"/>
              </w:rPr>
              <w:t>Техникалық және көмекші құралдар мен құрал-саймандарды дайындау және әзірлеу, жабдықтарды орнату және баптау, сынамамен тестілеу, ақауларды анықтау және оларды жою, қауіпсіздікті талап ететін жүктерді, ұсақ материалдарды арбамен (вагонеткамен) немесе қолмен тиеу, түсіру және жинау, техникалық және көмекші құралдар мен құрал-саймандарды дайындау және орнатуға қатысу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43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Жауаптылығы: жұмыс түрлерінің орындалу нәтижесі,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тәжірибе негізінде әрекет ету тәсілін таңдай білу</w:t>
            </w:r>
            <w:r>
              <w:br/>
            </w:r>
            <w:r>
              <w:rPr>
                <w:rFonts w:ascii="Times New Roman"/>
                <w:b w:val="false"/>
                <w:i w:val="false"/>
                <w:color w:val="000000"/>
                <w:sz w:val="20"/>
              </w:rPr>
              <w:t>
</w:t>
            </w:r>
            <w:r>
              <w:rPr>
                <w:rFonts w:ascii="Times New Roman"/>
                <w:b w:val="false"/>
                <w:i w:val="false"/>
                <w:color w:val="000000"/>
                <w:sz w:val="20"/>
              </w:rPr>
              <w:t>Жабдықтарды дайындау, техникалық қызмет жасау (техникалық, көмекші құралдарды жинау, жөндеу), оқшаулауға, саңылаусыздыққа тест жүргізу, аспаптардың үйлесімділігін талдау, жабдықтардың техникалық және метрологиялық сипаттамаларын бағалау, электронды тораптарды дәлдеу және ретке келтіру, жабдықтардың дайындау және тексеру, техникалық қызмет жасау (техникалық, көмекші құралдарды жинау, жөндеу, баптау)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43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br/>
            </w:r>
            <w:r>
              <w:rPr>
                <w:rFonts w:ascii="Times New Roman"/>
                <w:b w:val="false"/>
                <w:i w:val="false"/>
                <w:color w:val="000000"/>
                <w:sz w:val="20"/>
              </w:rPr>
              <w:t>
</w:t>
            </w: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нормалардың орындалу нәтижесі,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r>
              <w:br/>
            </w:r>
            <w:r>
              <w:rPr>
                <w:rFonts w:ascii="Times New Roman"/>
                <w:b w:val="false"/>
                <w:i w:val="false"/>
                <w:color w:val="000000"/>
                <w:sz w:val="20"/>
              </w:rPr>
              <w:t>
</w:t>
            </w:r>
            <w:r>
              <w:rPr>
                <w:rFonts w:ascii="Times New Roman"/>
                <w:b w:val="false"/>
                <w:i w:val="false"/>
                <w:color w:val="000000"/>
                <w:sz w:val="20"/>
              </w:rPr>
              <w:t>Техникалық құралдарды дайындау үдерісін бақылау (өлшем құралдарын іске қосу-баптау, сервистік қызмет жасау), бағдарламалық қамсыздандыруды, автоматты басқару жүйелерін тексеру және баптау, жоғары вольтты жабдықпен жұмыс істеу кезінде қауіпсіздікті қамтамасыз ету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 кәсіпқойлығын жоғарылатуға ынталандырады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43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w:t>
            </w:r>
            <w:r>
              <w:br/>
            </w:r>
            <w:r>
              <w:rPr>
                <w:rFonts w:ascii="Times New Roman"/>
                <w:b w:val="false"/>
                <w:i w:val="false"/>
                <w:color w:val="000000"/>
                <w:sz w:val="20"/>
              </w:rPr>
              <w:t>
</w:t>
            </w:r>
            <w:r>
              <w:rPr>
                <w:rFonts w:ascii="Times New Roman"/>
                <w:b w:val="false"/>
                <w:i w:val="false"/>
                <w:color w:val="000000"/>
                <w:sz w:val="20"/>
              </w:rPr>
              <w:t>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r>
              <w:br/>
            </w:r>
            <w:r>
              <w:rPr>
                <w:rFonts w:ascii="Times New Roman"/>
                <w:b w:val="false"/>
                <w:i w:val="false"/>
                <w:color w:val="000000"/>
                <w:sz w:val="20"/>
              </w:rPr>
              <w:t>
</w:t>
            </w:r>
            <w:r>
              <w:rPr>
                <w:rFonts w:ascii="Times New Roman"/>
                <w:b w:val="false"/>
                <w:i w:val="false"/>
                <w:color w:val="000000"/>
                <w:sz w:val="20"/>
              </w:rPr>
              <w:t>Техникалық және басқа құралдарды технологиялық үдеріске дайындау, өлшем құралдарын тексеру және калибрлеуді ұйымдастыру, жаңа және қолданыстағы технологиялық желілер мен жабдықтарды әзірлеу және енгізу және қолданыстағы технологиялық желілер мен жабдықтарды жаңарту бойынша қызметтерге қатысу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3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жұмыстар жөнінде басқа учаскелермен келісім жасауды көздейтін, кәсіпорын қызметтерінің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және әзірлеу, қызметкерлердің кәсіпқойлығын жоғарылату</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r>
              <w:br/>
            </w:r>
            <w:r>
              <w:rPr>
                <w:rFonts w:ascii="Times New Roman"/>
                <w:b w:val="false"/>
                <w:i w:val="false"/>
                <w:color w:val="000000"/>
                <w:sz w:val="20"/>
              </w:rPr>
              <w:t>
</w:t>
            </w:r>
            <w:r>
              <w:rPr>
                <w:rFonts w:ascii="Times New Roman"/>
                <w:b w:val="false"/>
                <w:i w:val="false"/>
                <w:color w:val="000000"/>
                <w:sz w:val="20"/>
              </w:rPr>
              <w:t>Жабдықтардың, аспаптардың, технологиялық желілердің дайын болуын қамтамасыз ету, жаңа және қолданыстағы технологиялық желілер мен жабдықтарды әзірлеу және енгізу және қолданыстағы технологиялық желілер мен жабдықтарды жаңарту бойынша қызметтеге қатысу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45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сала құрылымын дамыту және оған жұмыс істетудің жағдайларды ұйымдастыруды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технологиялық үдерісті талдау және оны жетілдіру бойынша шешім қабылдау, жаңа тәсілдерді әзірлеу, әр түрлі әдістерді пайдалануды көздейтін қызмет.</w:t>
            </w:r>
            <w:r>
              <w:br/>
            </w:r>
            <w:r>
              <w:rPr>
                <w:rFonts w:ascii="Times New Roman"/>
                <w:b w:val="false"/>
                <w:i w:val="false"/>
                <w:color w:val="000000"/>
                <w:sz w:val="20"/>
              </w:rPr>
              <w:t>
</w:t>
            </w:r>
            <w:r>
              <w:rPr>
                <w:rFonts w:ascii="Times New Roman"/>
                <w:b w:val="false"/>
                <w:i w:val="false"/>
                <w:color w:val="000000"/>
                <w:sz w:val="20"/>
              </w:rPr>
              <w:t>Аралық химия өнімдерін ішкі нарықта өткізу</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r>
              <w:br/>
            </w:r>
            <w:r>
              <w:rPr>
                <w:rFonts w:ascii="Times New Roman"/>
                <w:b w:val="false"/>
                <w:i w:val="false"/>
                <w:color w:val="000000"/>
                <w:sz w:val="20"/>
              </w:rPr>
              <w:t>
</w:t>
            </w:r>
            <w:r>
              <w:rPr>
                <w:rFonts w:ascii="Times New Roman"/>
                <w:b w:val="false"/>
                <w:i w:val="false"/>
                <w:color w:val="000000"/>
                <w:sz w:val="20"/>
              </w:rPr>
              <w:t>Аралық химия өнімдерін сыртқы нарықта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r>
              <w:br/>
            </w:r>
            <w:r>
              <w:rPr>
                <w:rFonts w:ascii="Times New Roman"/>
                <w:b w:val="false"/>
                <w:i w:val="false"/>
                <w:color w:val="000000"/>
                <w:sz w:val="20"/>
              </w:rPr>
              <w:t>
</w:t>
            </w:r>
            <w:r>
              <w:rPr>
                <w:rFonts w:ascii="Times New Roman"/>
                <w:b w:val="false"/>
                <w:i w:val="false"/>
                <w:color w:val="000000"/>
                <w:sz w:val="20"/>
              </w:rPr>
              <w:t>Дайын химия өнімдерін ішкі нарықта өткізу</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r>
              <w:br/>
            </w:r>
            <w:r>
              <w:rPr>
                <w:rFonts w:ascii="Times New Roman"/>
                <w:b w:val="false"/>
                <w:i w:val="false"/>
                <w:color w:val="000000"/>
                <w:sz w:val="20"/>
              </w:rPr>
              <w:t>
</w:t>
            </w:r>
            <w:r>
              <w:rPr>
                <w:rFonts w:ascii="Times New Roman"/>
                <w:b w:val="false"/>
                <w:i w:val="false"/>
                <w:color w:val="000000"/>
                <w:sz w:val="20"/>
              </w:rPr>
              <w:t>Жоғары қосылған құнмен жоғары технологиялық, инновациялық химия өнімдерін сыртқы нарықта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73"/>
        <w:gridCol w:w="3978"/>
        <w:gridCol w:w="3318"/>
        <w:gridCol w:w="3980"/>
      </w:tblGrid>
      <w:tr>
        <w:trPr>
          <w:trHeight w:val="39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ҰБШ деңгейі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w:t>
            </w:r>
            <w:r>
              <w:br/>
            </w:r>
            <w:r>
              <w:rPr>
                <w:rFonts w:ascii="Times New Roman"/>
                <w:b w:val="false"/>
                <w:i w:val="false"/>
                <w:color w:val="000000"/>
                <w:sz w:val="20"/>
              </w:rPr>
              <w:t>
</w:t>
            </w:r>
            <w:r>
              <w:rPr>
                <w:rFonts w:ascii="Times New Roman"/>
                <w:b w:val="false"/>
                <w:i w:val="false"/>
                <w:color w:val="000000"/>
                <w:sz w:val="20"/>
              </w:rPr>
              <w:t xml:space="preserve">2. Өндіріс құралдарының көмегімен бастапқы материалды жасау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және кәсіби құзыретіне қойылатын талаптар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Білігі мен дағдысына қойылатын талаптар</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r>
      <w:tr>
        <w:trPr>
          <w:trHeight w:val="43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жұмыстардың орындалуы, өз қауіпсіздігі және басқалардың қауіпсіздігі.</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r>
              <w:br/>
            </w:r>
            <w:r>
              <w:rPr>
                <w:rFonts w:ascii="Times New Roman"/>
                <w:b w:val="false"/>
                <w:i w:val="false"/>
                <w:color w:val="000000"/>
                <w:sz w:val="20"/>
              </w:rPr>
              <w:t>
</w:t>
            </w:r>
            <w:r>
              <w:rPr>
                <w:rFonts w:ascii="Times New Roman"/>
                <w:b w:val="false"/>
                <w:i w:val="false"/>
                <w:color w:val="000000"/>
                <w:sz w:val="20"/>
              </w:rPr>
              <w:t>Технологиялық үдерістің жеке сатыларын жүргізу (кептіру, ұсақтау, шоғырландыру, қоспалардан тазарту, компоненттерін араластыру және басқ.), еңбек қорғау және қауіпсіздік техникасы талаптарын орындау, шикізат пен материалдарды тасымалдау, жеткізу, тиеу-түсіру жұмыстары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w:t>
            </w:r>
          </w:p>
        </w:tc>
      </w:tr>
      <w:tr>
        <w:trPr>
          <w:trHeight w:val="43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белгілі жағдайларда белгілі бір дербестік деңгейін білдіретін,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Жауаптылығы: қарапайым жұмыс түрлерінің орындалу нәтижесі,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қарапайым бір үлгідегі міндеттерді орындау.</w:t>
            </w:r>
            <w:r>
              <w:br/>
            </w:r>
            <w:r>
              <w:rPr>
                <w:rFonts w:ascii="Times New Roman"/>
                <w:b w:val="false"/>
                <w:i w:val="false"/>
                <w:color w:val="000000"/>
                <w:sz w:val="20"/>
              </w:rPr>
              <w:t>
</w:t>
            </w:r>
            <w:r>
              <w:rPr>
                <w:rFonts w:ascii="Times New Roman"/>
                <w:b w:val="false"/>
                <w:i w:val="false"/>
                <w:color w:val="000000"/>
                <w:sz w:val="20"/>
              </w:rPr>
              <w:t>Технологиялық үдерістің жеке сатыларын жүргізу (кептіру, ұсақтау, шоғырландыру, қоспалардан тазарту, компоненттерін араластыру және басқ.), шикізат пен материалдарды цехқа тасымалдау, материалдарды аппараттарға салу және алу, материалдарды әкелу, алаңдарды дайындау, газбен үрлеп тазарту, сынама іріктеу және басқалары.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43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Жауаптылығы: жұмыстардың орындалу нәтижесі,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тәжірибе негізінде әрекет ету тәсілін таңдай білу.</w:t>
            </w:r>
            <w:r>
              <w:br/>
            </w:r>
            <w:r>
              <w:rPr>
                <w:rFonts w:ascii="Times New Roman"/>
                <w:b w:val="false"/>
                <w:i w:val="false"/>
                <w:color w:val="000000"/>
                <w:sz w:val="20"/>
              </w:rPr>
              <w:t>
</w:t>
            </w:r>
            <w:r>
              <w:rPr>
                <w:rFonts w:ascii="Times New Roman"/>
                <w:b w:val="false"/>
                <w:i w:val="false"/>
                <w:color w:val="000000"/>
                <w:sz w:val="20"/>
              </w:rPr>
              <w:t>Технологиялық үдерісті жүргізу (кептіру, ұсақтау, шоғырландыру, қоспалардан тазарту, араластыру, қыздыру және басқ.), бастапқы шикізат пен көмекші материалдарды тасымалдау, сынама іріктеу және талдау жасау.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43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нормаларды іске асыру кезіндегі нәтижелер,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r>
              <w:br/>
            </w:r>
            <w:r>
              <w:rPr>
                <w:rFonts w:ascii="Times New Roman"/>
                <w:b w:val="false"/>
                <w:i w:val="false"/>
                <w:color w:val="000000"/>
                <w:sz w:val="20"/>
              </w:rPr>
              <w:t>
</w:t>
            </w:r>
            <w:r>
              <w:rPr>
                <w:rFonts w:ascii="Times New Roman"/>
                <w:b w:val="false"/>
                <w:i w:val="false"/>
                <w:color w:val="000000"/>
                <w:sz w:val="20"/>
              </w:rPr>
              <w:t>Технологиялық үдеріске қатысу және оны басқару (технологиялық режимді, бақылау-өлшеу аспаптарын бақылау), шикізат пен көмекші материалдарды өңдеу, су және сынамаларды дайындау, қауіпсіздік техникасын орындалуын, өндірістік қалдықтарды, қоқысты жоюды бақылау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 кәсіпқойлығын жоғарылатуға ынталандырады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43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r>
              <w:br/>
            </w:r>
            <w:r>
              <w:rPr>
                <w:rFonts w:ascii="Times New Roman"/>
                <w:b w:val="false"/>
                <w:i w:val="false"/>
                <w:color w:val="000000"/>
                <w:sz w:val="20"/>
              </w:rPr>
              <w:t>
</w:t>
            </w:r>
            <w:r>
              <w:rPr>
                <w:rFonts w:ascii="Times New Roman"/>
                <w:b w:val="false"/>
                <w:i w:val="false"/>
                <w:color w:val="000000"/>
                <w:sz w:val="20"/>
              </w:rPr>
              <w:t>Технологиялық үдерісті басқару, жаңа және қолданыстағы технологиялық желілер мен жабдықтарды әзірлеу және енгізу және қолданыстағы технологиялық желілер мен жабдықтарды жаңарту бойынша қызметтеге қатысу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3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жұмыстар жөнінде басқа учаскелермен келісім жасауды көздейтін, кәсіпорын қызметтерінің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және әзірлеу, қызметкерлердің кәсіпқойлығын жоғарылату</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r>
              <w:br/>
            </w:r>
            <w:r>
              <w:rPr>
                <w:rFonts w:ascii="Times New Roman"/>
                <w:b w:val="false"/>
                <w:i w:val="false"/>
                <w:color w:val="000000"/>
                <w:sz w:val="20"/>
              </w:rPr>
              <w:t>
</w:t>
            </w:r>
            <w:r>
              <w:rPr>
                <w:rFonts w:ascii="Times New Roman"/>
                <w:b w:val="false"/>
                <w:i w:val="false"/>
                <w:color w:val="000000"/>
                <w:sz w:val="20"/>
              </w:rPr>
              <w:t>Технологиялық үдерісті басқару, бөлімше арасындағы жұмыстарды келісу, қолданыстағы технологиялар мен технологиялық үдерістерді жаңарту, жаңасын әзірлеу және енгізу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435"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және әзірлеу.</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r>
              <w:br/>
            </w:r>
            <w:r>
              <w:rPr>
                <w:rFonts w:ascii="Times New Roman"/>
                <w:b w:val="false"/>
                <w:i w:val="false"/>
                <w:color w:val="000000"/>
                <w:sz w:val="20"/>
              </w:rPr>
              <w:t>
</w:t>
            </w:r>
            <w:r>
              <w:rPr>
                <w:rFonts w:ascii="Times New Roman"/>
                <w:b w:val="false"/>
                <w:i w:val="false"/>
                <w:color w:val="000000"/>
                <w:sz w:val="20"/>
              </w:rPr>
              <w:t>Ішкі нарықта сұранысқа ие болып отырған химия өнімдерін өткізу</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w:t>
            </w:r>
          </w:p>
        </w:tc>
        <w:tc>
          <w:tcPr>
            <w:tcW w:w="3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және әзірлеу.</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r>
              <w:br/>
            </w:r>
            <w:r>
              <w:rPr>
                <w:rFonts w:ascii="Times New Roman"/>
                <w:b w:val="false"/>
                <w:i w:val="false"/>
                <w:color w:val="000000"/>
                <w:sz w:val="20"/>
              </w:rPr>
              <w:t>
</w:t>
            </w:r>
            <w:r>
              <w:rPr>
                <w:rFonts w:ascii="Times New Roman"/>
                <w:b w:val="false"/>
                <w:i w:val="false"/>
                <w:color w:val="000000"/>
                <w:sz w:val="20"/>
              </w:rPr>
              <w:t>Химия өнімдерін сыртқы нарықта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және әзірлеу.</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r>
              <w:br/>
            </w:r>
            <w:r>
              <w:rPr>
                <w:rFonts w:ascii="Times New Roman"/>
                <w:b w:val="false"/>
                <w:i w:val="false"/>
                <w:color w:val="000000"/>
                <w:sz w:val="20"/>
              </w:rPr>
              <w:t>
</w:t>
            </w:r>
            <w:r>
              <w:rPr>
                <w:rFonts w:ascii="Times New Roman"/>
                <w:b w:val="false"/>
                <w:i w:val="false"/>
                <w:color w:val="000000"/>
                <w:sz w:val="20"/>
              </w:rPr>
              <w:t>Ішкі нарықта сұранысқа ие болып отырған химия өнімдерін өткізу</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w:t>
            </w:r>
          </w:p>
        </w:tc>
        <w:tc>
          <w:tcPr>
            <w:tcW w:w="3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r>
        <w:trPr>
          <w:trHeight w:val="48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қызмет үдерістерін жоспарлау және әзірлеу.</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r>
              <w:br/>
            </w:r>
            <w:r>
              <w:rPr>
                <w:rFonts w:ascii="Times New Roman"/>
                <w:b w:val="false"/>
                <w:i w:val="false"/>
                <w:color w:val="000000"/>
                <w:sz w:val="20"/>
              </w:rPr>
              <w:t>
</w:t>
            </w:r>
            <w:r>
              <w:rPr>
                <w:rFonts w:ascii="Times New Roman"/>
                <w:b w:val="false"/>
                <w:i w:val="false"/>
                <w:color w:val="000000"/>
                <w:sz w:val="20"/>
              </w:rPr>
              <w:t>Жоғары қосылған құнмен жоғары технологиялық, инновациялық химия өнімдерін сыртқы нарықта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4010"/>
        <w:gridCol w:w="3297"/>
        <w:gridCol w:w="3955"/>
      </w:tblGrid>
      <w:tr>
        <w:trPr>
          <w:trHeight w:val="255"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ҰБШ деңгейі</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w:t>
            </w:r>
            <w:r>
              <w:br/>
            </w:r>
            <w:r>
              <w:rPr>
                <w:rFonts w:ascii="Times New Roman"/>
                <w:b w:val="false"/>
                <w:i w:val="false"/>
                <w:color w:val="000000"/>
                <w:sz w:val="20"/>
              </w:rPr>
              <w:t>
</w:t>
            </w:r>
            <w:r>
              <w:rPr>
                <w:rFonts w:ascii="Times New Roman"/>
                <w:b w:val="false"/>
                <w:i w:val="false"/>
                <w:color w:val="000000"/>
                <w:sz w:val="20"/>
              </w:rPr>
              <w:t>3. Аралық және (немесе) дайын химиялық өнімді жасау және сату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және кәсіби құзыретіне қойылатын талаптар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Білігі мен дағдысына қойылатын талаптар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r>
      <w:tr>
        <w:trPr>
          <w:trHeight w:val="4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тапсырманы орындау барысында толық басшылық астында және өте төмен дербестікпен жұмыс істеу.</w:t>
            </w:r>
            <w:r>
              <w:br/>
            </w:r>
            <w:r>
              <w:rPr>
                <w:rFonts w:ascii="Times New Roman"/>
                <w:b w:val="false"/>
                <w:i w:val="false"/>
                <w:color w:val="000000"/>
                <w:sz w:val="20"/>
              </w:rPr>
              <w:t>
</w:t>
            </w:r>
            <w:r>
              <w:rPr>
                <w:rFonts w:ascii="Times New Roman"/>
                <w:b w:val="false"/>
                <w:i w:val="false"/>
                <w:color w:val="000000"/>
                <w:sz w:val="20"/>
              </w:rPr>
              <w:t>Жауаптылығы: жұмыс істегені, өзінің қауіпсіздігі және басқалардың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r>
              <w:br/>
            </w:r>
            <w:r>
              <w:rPr>
                <w:rFonts w:ascii="Times New Roman"/>
                <w:b w:val="false"/>
                <w:i w:val="false"/>
                <w:color w:val="000000"/>
                <w:sz w:val="20"/>
              </w:rPr>
              <w:t>
</w:t>
            </w:r>
            <w:r>
              <w:rPr>
                <w:rFonts w:ascii="Times New Roman"/>
                <w:b w:val="false"/>
                <w:i w:val="false"/>
                <w:color w:val="000000"/>
                <w:sz w:val="20"/>
              </w:rPr>
              <w:t>Материалдарды өңдеуге қосымша дайындау – қыздыру, құрамдастарын араластыру, қажетті желілерді, құбырларды қосуға көмек беру және т.б., еңбекті қорғау және қауіпсіздік техникасының талаптарын орындау, тасымалдау, алдын ала өңделген шикізатты және қосалқы материалдарды жеткізу, тиеу-түсіру жұмыстары, алаңдарды дайындау және т.б.</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Әдеттегі күрделі емес практикалық тапсырмаларды орындайды, өзін-өзі бақылау және тәртібін сақтау машықтарын көрсетеді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оның өзгеруі мен тиісті атқару әрекеттерінің кезеңдері туралы негізгі білімі</w:t>
            </w:r>
          </w:p>
        </w:tc>
      </w:tr>
      <w:tr>
        <w:trPr>
          <w:trHeight w:val="4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таныс жағдайларда біршама дербестікпен және басшылық астында жұмыс істеу; басшылық астында үйрену.</w:t>
            </w:r>
            <w:r>
              <w:br/>
            </w:r>
            <w:r>
              <w:rPr>
                <w:rFonts w:ascii="Times New Roman"/>
                <w:b w:val="false"/>
                <w:i w:val="false"/>
                <w:color w:val="000000"/>
                <w:sz w:val="20"/>
              </w:rPr>
              <w:t>
</w:t>
            </w:r>
            <w:r>
              <w:rPr>
                <w:rFonts w:ascii="Times New Roman"/>
                <w:b w:val="false"/>
                <w:i w:val="false"/>
                <w:color w:val="000000"/>
                <w:sz w:val="20"/>
              </w:rPr>
              <w:t>Жауаптылығы: қарапайым тапсырмаларды орындау нәтижелері үшін; өзінің қауіпсіздігі және басқалардың қауіпсіздігі үшін; қоршаған ортаны қорғау жөніндегі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қарапайым әдеттегі мәселелерді шешу.</w:t>
            </w:r>
            <w:r>
              <w:br/>
            </w:r>
            <w:r>
              <w:rPr>
                <w:rFonts w:ascii="Times New Roman"/>
                <w:b w:val="false"/>
                <w:i w:val="false"/>
                <w:color w:val="000000"/>
                <w:sz w:val="20"/>
              </w:rPr>
              <w:t>
</w:t>
            </w:r>
            <w:r>
              <w:rPr>
                <w:rFonts w:ascii="Times New Roman"/>
                <w:b w:val="false"/>
                <w:i w:val="false"/>
                <w:color w:val="000000"/>
                <w:sz w:val="20"/>
              </w:rPr>
              <w:t>Аралық немесе дайын өнімді алу жөніндегі технологиялық үдерістердің жеке кезеңдерін енгізу (химиялық құрамдастардың өзара қатынасы, поли - және изомеризация, ыдырау, балқу, кристалдану және т.б.), алдын ала өңдеуден өткен шикізаты аппараттарға тиеу, ақтық өнімді шығару, жабдықтар мен желілерді тазару, сынамалар алу және т.б.</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Әдеттегі күрделі емес практикалық тапсырмаларды орындайды, қарапайым өндірістік жағдайда өз әрекеттерін бақылау және түзету машықтарын көрсетеді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қарапайым әдеттегі тапсырманы орындау барысында нәтижеге жету құралдары мен әдістері туралы негізгі білімі</w:t>
            </w:r>
          </w:p>
        </w:tc>
      </w:tr>
      <w:tr>
        <w:trPr>
          <w:trHeight w:val="4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әдеттегі жағдайларда дербес жұмыс істеу және күрделі кәсіптік қызмет жағдайларында басшылық астында жұмыс істеу; өз бетімен оқып үйренуді ұйымдастыру.</w:t>
            </w:r>
            <w:r>
              <w:br/>
            </w:r>
            <w:r>
              <w:rPr>
                <w:rFonts w:ascii="Times New Roman"/>
                <w:b w:val="false"/>
                <w:i w:val="false"/>
                <w:color w:val="000000"/>
                <w:sz w:val="20"/>
              </w:rPr>
              <w:t>
</w:t>
            </w:r>
            <w:r>
              <w:rPr>
                <w:rFonts w:ascii="Times New Roman"/>
                <w:b w:val="false"/>
                <w:i w:val="false"/>
                <w:color w:val="000000"/>
                <w:sz w:val="20"/>
              </w:rPr>
              <w:t>Жауаптылығы: жұмыс нәтижелері үшін; өзінің қауіпсіздігі және басқалардың қауіпсіздігі үшін; қоршаған ортаны қорғау жөніндегі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қарапайым әдеттегі мәселелері шешу; білім мен іс жүзіндегі тәжірибе негізінде белгілі әрекет тәсілдері ішінен тиістісін таңдап алу.</w:t>
            </w:r>
            <w:r>
              <w:br/>
            </w:r>
            <w:r>
              <w:rPr>
                <w:rFonts w:ascii="Times New Roman"/>
                <w:b w:val="false"/>
                <w:i w:val="false"/>
                <w:color w:val="000000"/>
                <w:sz w:val="20"/>
              </w:rPr>
              <w:t>
</w:t>
            </w:r>
            <w:r>
              <w:rPr>
                <w:rFonts w:ascii="Times New Roman"/>
                <w:b w:val="false"/>
                <w:i w:val="false"/>
                <w:color w:val="000000"/>
                <w:sz w:val="20"/>
              </w:rPr>
              <w:t>Химиялық өнімді өндіру жөніндегі технологиялық үдерісті, ақтық өнімді тазартуды бақылау, дайын шикізатты және материалдарды тасымалдау, дайын өнімнің сапасын бақылау, сынамаларды алу және талдау жасау.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тапсырмаларды орындау тәсілдерін таңдау машықтарын көрсетеді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технологиялық өзгеруі, жоспарлау және ұйымдастыру туралы негізгі білім</w:t>
            </w:r>
          </w:p>
        </w:tc>
      </w:tr>
      <w:tr>
        <w:trPr>
          <w:trHeight w:val="4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тапсырмаларды өз бетімен анықтау, нормаларды қол астындағы қызметкерлердің орындауын ұйымдастыру және бақылауды көздейтін басшылық астындағы нормаларды орындау жөніндегі атқарушылық – басқару қызметі.</w:t>
            </w:r>
            <w:r>
              <w:br/>
            </w:r>
            <w:r>
              <w:rPr>
                <w:rFonts w:ascii="Times New Roman"/>
                <w:b w:val="false"/>
                <w:i w:val="false"/>
                <w:color w:val="000000"/>
                <w:sz w:val="20"/>
              </w:rPr>
              <w:t>
</w:t>
            </w:r>
            <w:r>
              <w:rPr>
                <w:rFonts w:ascii="Times New Roman"/>
                <w:b w:val="false"/>
                <w:i w:val="false"/>
                <w:color w:val="000000"/>
                <w:sz w:val="20"/>
              </w:rPr>
              <w:t>Жауаптылығы: нормаларды орындау нәтижелері үшін, өзінің қауіпсіздігі және басқалардың қауіпсіздігі үшін; қоршаған ортаны қорғау жөніндегі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жағдайларын өз бетінше талдауды талап ететін түрлі әдеттегі мәселелерді шешу.</w:t>
            </w:r>
            <w:r>
              <w:br/>
            </w:r>
            <w:r>
              <w:rPr>
                <w:rFonts w:ascii="Times New Roman"/>
                <w:b w:val="false"/>
                <w:i w:val="false"/>
                <w:color w:val="000000"/>
                <w:sz w:val="20"/>
              </w:rPr>
              <w:t>
</w:t>
            </w:r>
            <w:r>
              <w:rPr>
                <w:rFonts w:ascii="Times New Roman"/>
                <w:b w:val="false"/>
                <w:i w:val="false"/>
                <w:color w:val="000000"/>
                <w:sz w:val="20"/>
              </w:rPr>
              <w:t>Аралық және ақтық өнімді алу және тазарту жөніндегі технологиялық үдерісті жүзеге асыру үшін жауаптылық (бақылау-өлшеу аспаптары арқылы технологиялық режимді бақылау), алынған өнімнің сапасын талдау кезінде нәтижелер үшін жауаптылық, қауіпсіздік техникасын сақтауды, шығарындыларды, өндіріс қалдықтарын пайдаға асыруды бақылау.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пысықтайды, қол астындағы жұмысшыларға тапсырма береді, қызмет нәтижелерін бағалайды, білім мен дағды жетіспеушілігін анықтайды, жұмысшылардың кәсіптілігін көтеруге ынталандырады.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тапсырмаларды қою және шешу амалдары, қағидалары және әдістері туралы, қарым-қатынастардың этикасы мен психологиясы туралы, еңбекті ынталандыру және уәждеу тәсілдері туралы білімі</w:t>
            </w:r>
          </w:p>
        </w:tc>
      </w:tr>
      <w:tr>
        <w:trPr>
          <w:trHeight w:val="4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технологиялық үдеріс аумағының және мекеменің қызмет стратегиясы шеңберінде басқару қызметі.</w:t>
            </w:r>
            <w:r>
              <w:br/>
            </w:r>
            <w:r>
              <w:rPr>
                <w:rFonts w:ascii="Times New Roman"/>
                <w:b w:val="false"/>
                <w:i w:val="false"/>
                <w:color w:val="000000"/>
                <w:sz w:val="20"/>
              </w:rPr>
              <w:t>
</w:t>
            </w:r>
            <w:r>
              <w:rPr>
                <w:rFonts w:ascii="Times New Roman"/>
                <w:b w:val="false"/>
                <w:i w:val="false"/>
                <w:color w:val="000000"/>
                <w:sz w:val="20"/>
              </w:rPr>
              <w:t>Жауаптылығы: өз еңбегін бағалау және жетілдіру үшін, өзінің және басқалардың оқып үйренуі үшін өзінің қауіпсіздігі және басқалардың қауіпсіздігі үшін; қоршаған ортаны қорғау жөніндегі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түрлі өзгеріп тұратын жұмыс жағдайларында практикалық тапсырмаларды оларды шешу тәсілдерін таңдау негізінде шешу.</w:t>
            </w:r>
            <w:r>
              <w:br/>
            </w:r>
            <w:r>
              <w:rPr>
                <w:rFonts w:ascii="Times New Roman"/>
                <w:b w:val="false"/>
                <w:i w:val="false"/>
                <w:color w:val="000000"/>
                <w:sz w:val="20"/>
              </w:rPr>
              <w:t>
</w:t>
            </w:r>
            <w:r>
              <w:rPr>
                <w:rFonts w:ascii="Times New Roman"/>
                <w:b w:val="false"/>
                <w:i w:val="false"/>
                <w:color w:val="000000"/>
                <w:sz w:val="20"/>
              </w:rPr>
              <w:t>Аралық және ақтық өнімдерді алу кезеңінде технологиялық үдерісті басқару, жаңа технологияларды, технологиялық үдерістерді әзірлеуге және қолданыстағы технологияларды жаңартуға қатысу.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және өз әрекеттерін талдау, шешім қабылдау және оны жүзеге асыру жағдайларын жасау, топтық жұмысты бақылау және түзету, басқару және атқарушылық кәсіптілікті арттыру машықтарын көрсетеді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жағдайларды жүйелік талдау және жобалау тәсілдері, басқарушылық шешімдерді қабылдау тәсілдері, ұжым мен топты құру туралы білімдері</w:t>
            </w:r>
          </w:p>
        </w:tc>
      </w:tr>
      <w:tr>
        <w:trPr>
          <w:trHeight w:val="43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жұмыстарды басқа аумақтармен келістіруді талап ететін мекеменің қызмет стратегиясы шеңберінде басқару қызметі.</w:t>
            </w:r>
            <w:r>
              <w:br/>
            </w:r>
            <w:r>
              <w:rPr>
                <w:rFonts w:ascii="Times New Roman"/>
                <w:b w:val="false"/>
                <w:i w:val="false"/>
                <w:color w:val="000000"/>
                <w:sz w:val="20"/>
              </w:rPr>
              <w:t>
</w:t>
            </w:r>
            <w:r>
              <w:rPr>
                <w:rFonts w:ascii="Times New Roman"/>
                <w:b w:val="false"/>
                <w:i w:val="false"/>
                <w:color w:val="000000"/>
                <w:sz w:val="20"/>
              </w:rPr>
              <w:t>Жауаптылығы: айтарлықтай өзгерістерге немесе дамуға себепші болатын қызмет үдерістерін жоспарлау және әзірлеу, жұмысшылардың кәсіпкерлігін арттыру үшін жауаптылық.</w:t>
            </w:r>
            <w:r>
              <w:br/>
            </w:r>
            <w:r>
              <w:rPr>
                <w:rFonts w:ascii="Times New Roman"/>
                <w:b w:val="false"/>
                <w:i w:val="false"/>
                <w:color w:val="000000"/>
                <w:sz w:val="20"/>
              </w:rPr>
              <w:t>
</w:t>
            </w:r>
            <w:r>
              <w:rPr>
                <w:rFonts w:ascii="Times New Roman"/>
                <w:b w:val="false"/>
                <w:i w:val="false"/>
                <w:color w:val="000000"/>
                <w:sz w:val="20"/>
              </w:rPr>
              <w:t>Күрделілігі: мәселелерді шешу тәсілдерінің таңдауы мен алуан түрлілігін жобалайтын мәселелерді шешуге бағытталған қызмет.</w:t>
            </w:r>
            <w:r>
              <w:br/>
            </w:r>
            <w:r>
              <w:rPr>
                <w:rFonts w:ascii="Times New Roman"/>
                <w:b w:val="false"/>
                <w:i w:val="false"/>
                <w:color w:val="000000"/>
                <w:sz w:val="20"/>
              </w:rPr>
              <w:t>
</w:t>
            </w:r>
            <w:r>
              <w:rPr>
                <w:rFonts w:ascii="Times New Roman"/>
                <w:b w:val="false"/>
                <w:i w:val="false"/>
                <w:color w:val="000000"/>
                <w:sz w:val="20"/>
              </w:rPr>
              <w:t>Аралық және ақтық өнімдерді алу кезеңінде технологиялық үдерісті басқару, жұмысты бөлімшелер арасында келістіру және жаңа технологияларды, технологиялық үдерістерді әзірлеу және енгізу және қолданыстағы технологияларды жаңарту.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көмескі әлеуметтік және кәсіптік жағдайларда шешімдерді жобалау және қабылдау, өзін-өзі басқару мәдениетін, көзқарастарды байланыстыру және келістіруді ұйымдастыру, нәтижелерді рәсімдеу және баршаға ұсыну, заманауи бағдарлама жиынтықтары мен техникалық құралдарды қолдану машықтарын көрсетеді.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талдау әдістемесі туралы, күрделі әлеуметтік және кәсіптік жағдайларда шешімдерді жобалау және қабылдау, көзқарастарды байланыстыру және келістіру әдістері, талдамалы және жоба құжаттамасын рәсімдеу және ұсыну туралы білімі.</w:t>
            </w:r>
          </w:p>
        </w:tc>
      </w:tr>
      <w:tr>
        <w:trPr>
          <w:trHeight w:val="435"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салалық құрылымдардың қызмет істеу және даму стратегиясын әзірлеуді тұспалдайтын басқару қызметі.</w:t>
            </w:r>
            <w:r>
              <w:br/>
            </w:r>
            <w:r>
              <w:rPr>
                <w:rFonts w:ascii="Times New Roman"/>
                <w:b w:val="false"/>
                <w:i w:val="false"/>
                <w:color w:val="000000"/>
                <w:sz w:val="20"/>
              </w:rPr>
              <w:t>
</w:t>
            </w:r>
            <w:r>
              <w:rPr>
                <w:rFonts w:ascii="Times New Roman"/>
                <w:b w:val="false"/>
                <w:i w:val="false"/>
                <w:color w:val="000000"/>
                <w:sz w:val="20"/>
              </w:rPr>
              <w:t>Жауаптылығы: жоспарлау, айтарлықтай өзгерістерге немесе дамуға себепші болатын қызмет үдерістерін әзірлеу және олардың нәтижелері үшін жауаптылық.</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шешуді, жаңа амалдарды әзірлеуді, сан алуан әдістерді қолдануды талап ететін қызмет.</w:t>
            </w:r>
            <w:r>
              <w:br/>
            </w:r>
            <w:r>
              <w:rPr>
                <w:rFonts w:ascii="Times New Roman"/>
                <w:b w:val="false"/>
                <w:i w:val="false"/>
                <w:color w:val="000000"/>
                <w:sz w:val="20"/>
              </w:rPr>
              <w:t>
</w:t>
            </w:r>
            <w:r>
              <w:rPr>
                <w:rFonts w:ascii="Times New Roman"/>
                <w:b w:val="false"/>
                <w:i w:val="false"/>
                <w:color w:val="000000"/>
                <w:sz w:val="20"/>
              </w:rPr>
              <w:t>Ішкі нарықта сұраныс тудыратын химиялық өнімді сату.</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 мен проблемаларды қою, оларды инновациялық амалдармен жүйелі шешу, қызмет тұжырымдамалары мен стратегиясын құрастыру әдістерін білу машықтарын көрсетеді.</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Тұжырымдамаларды, стратегияларды, қызметтің және өзара әрекеттесудің функционалды нысандарын құрастыру әдістемелері туралы, мәселелер мен проблемаларды қою, оларды акмеологиялық амалдармен жүйелі шешу әдістері туралы білімі</w:t>
            </w:r>
          </w:p>
        </w:tc>
      </w:tr>
      <w:tr>
        <w:trPr>
          <w:trHeight w:val="45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салалық құрылымдардың қызмет істеу және даму стратегиясын құрастыруды тұспалдайтын басқару қызметі.</w:t>
            </w:r>
            <w:r>
              <w:br/>
            </w:r>
            <w:r>
              <w:rPr>
                <w:rFonts w:ascii="Times New Roman"/>
                <w:b w:val="false"/>
                <w:i w:val="false"/>
                <w:color w:val="000000"/>
                <w:sz w:val="20"/>
              </w:rPr>
              <w:t>
</w:t>
            </w:r>
            <w:r>
              <w:rPr>
                <w:rFonts w:ascii="Times New Roman"/>
                <w:b w:val="false"/>
                <w:i w:val="false"/>
                <w:color w:val="000000"/>
                <w:sz w:val="20"/>
              </w:rPr>
              <w:t>Жауаптылығы: жоспарлау, айтарлықтай өзгерістерге немесе дамуға себепші болатын қызмет үдерістерін әзірлеу және олардың нәтижелері үшін жауаптылық.</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шешуді, жаңа амалдарды әзірлеуді, сан алуан әдістерді қолдануды талап ететін қызмет.</w:t>
            </w:r>
            <w:r>
              <w:br/>
            </w:r>
            <w:r>
              <w:rPr>
                <w:rFonts w:ascii="Times New Roman"/>
                <w:b w:val="false"/>
                <w:i w:val="false"/>
                <w:color w:val="000000"/>
                <w:sz w:val="20"/>
              </w:rPr>
              <w:t>
</w:t>
            </w:r>
            <w:r>
              <w:rPr>
                <w:rFonts w:ascii="Times New Roman"/>
                <w:b w:val="false"/>
                <w:i w:val="false"/>
                <w:color w:val="000000"/>
                <w:sz w:val="20"/>
              </w:rPr>
              <w:t>Ішкі нарықта сұранысқа ие химиялық өнімді сату.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мемлекеттік деңгейдегі ірі институционалдық салалық құрылымдардың қызмет істеу және даму стратегиясын құрастыруды тұспалдайтын басқару қызметі.</w:t>
            </w:r>
            <w:r>
              <w:br/>
            </w:r>
            <w:r>
              <w:rPr>
                <w:rFonts w:ascii="Times New Roman"/>
                <w:b w:val="false"/>
                <w:i w:val="false"/>
                <w:color w:val="000000"/>
                <w:sz w:val="20"/>
              </w:rPr>
              <w:t>
</w:t>
            </w:r>
            <w:r>
              <w:rPr>
                <w:rFonts w:ascii="Times New Roman"/>
                <w:b w:val="false"/>
                <w:i w:val="false"/>
                <w:color w:val="000000"/>
                <w:sz w:val="20"/>
              </w:rPr>
              <w:t>Жауаптылығы: жоспарлау, айтарлықтай өзгерістерге немесе дамуға себепші болатын қызмет үдерістерін әзірлеу және олардың нәтижелері үшін жауаптылық.</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шешуді, жаңа амалдарды әзірлеуді, сан алуан әдістерді қолдануды талап ететін қызмет.</w:t>
            </w:r>
            <w:r>
              <w:br/>
            </w:r>
            <w:r>
              <w:rPr>
                <w:rFonts w:ascii="Times New Roman"/>
                <w:b w:val="false"/>
                <w:i w:val="false"/>
                <w:color w:val="000000"/>
                <w:sz w:val="20"/>
              </w:rPr>
              <w:t>
</w:t>
            </w:r>
            <w:r>
              <w:rPr>
                <w:rFonts w:ascii="Times New Roman"/>
                <w:b w:val="false"/>
                <w:i w:val="false"/>
                <w:color w:val="000000"/>
                <w:sz w:val="20"/>
              </w:rPr>
              <w:t>Ішкі нарықта сұранысқа ие химиялық өндіріс өнімдерін сату.</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ойлау қабілетін, логикалық әдістерді қолдана отырып өзара тиімді шешімдерді қабылдау машықтарын, кәсіптік қызмет пен өзара қарым-қатынас нысандарын құрастыру және істе сынау машықтарын көрсетеді.</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пен әрекеттесудің кооперативті жүйелерін құрастыру туралы, макроәлеуметтік және макроэкономикалық жүйелерді басқаруды үлгілеу және басқару әдістемесі туралы білімі</w:t>
            </w:r>
          </w:p>
        </w:tc>
      </w:tr>
      <w:tr>
        <w:trPr>
          <w:trHeight w:val="48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Дербестігі</w:t>
            </w:r>
            <w:r>
              <w:rPr>
                <w:rFonts w:ascii="Times New Roman"/>
                <w:b w:val="false"/>
                <w:i w:val="false"/>
                <w:color w:val="000000"/>
                <w:sz w:val="20"/>
              </w:rPr>
              <w:t>: мемлекеттік деңгейдегі ірі институционалдық салалық құрылымдардың қызмет істеу және даму стратегиясын құрастыруды тұспалдайтын басқару қызметі.</w:t>
            </w:r>
            <w:r>
              <w:br/>
            </w:r>
            <w:r>
              <w:rPr>
                <w:rFonts w:ascii="Times New Roman"/>
                <w:b w:val="false"/>
                <w:i w:val="false"/>
                <w:color w:val="000000"/>
                <w:sz w:val="20"/>
              </w:rPr>
              <w:t>
</w:t>
            </w:r>
            <w:r>
              <w:rPr>
                <w:rFonts w:ascii="Times New Roman"/>
                <w:b w:val="false"/>
                <w:i w:val="false"/>
                <w:color w:val="000000"/>
                <w:sz w:val="20"/>
              </w:rPr>
              <w:t>Жауаптылығы: жоспарлау, айтарлықтай өзгерістерге немесе дамуға себепші болатын қызмет үдерістерін әзірлеу және олардың нәтижелері үшін жауаптылық.</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шешуді, жаңа амалдарды әзірлеуді, сан алуан әдістерді қолдануды талап ететін қызмет.</w:t>
            </w:r>
            <w:r>
              <w:br/>
            </w:r>
            <w:r>
              <w:rPr>
                <w:rFonts w:ascii="Times New Roman"/>
                <w:b w:val="false"/>
                <w:i w:val="false"/>
                <w:color w:val="000000"/>
                <w:sz w:val="20"/>
              </w:rPr>
              <w:t>
</w:t>
            </w:r>
            <w:r>
              <w:rPr>
                <w:rFonts w:ascii="Times New Roman"/>
                <w:b w:val="false"/>
                <w:i w:val="false"/>
                <w:color w:val="000000"/>
                <w:sz w:val="20"/>
              </w:rPr>
              <w:t>Жоғары қосылған құны бар жоғары технологиялық, инновациялық химиялық өнімдерді сыртқы нарыққа шығарып сату.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 w:id="7"/>
    <w:p>
      <w:pPr>
        <w:spacing w:after="0"/>
        <w:ind w:left="0"/>
        <w:jc w:val="both"/>
      </w:pPr>
      <w:r>
        <w:rPr>
          <w:rFonts w:ascii="Times New Roman"/>
          <w:b w:val="false"/>
          <w:i w:val="false"/>
          <w:color w:val="000000"/>
          <w:sz w:val="28"/>
        </w:rPr>
        <w:t>
Химия саласындағы салалық</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2-қосымша       </w:t>
      </w:r>
    </w:p>
    <w:bookmarkEnd w:id="7"/>
    <w:bookmarkStart w:name="z22" w:id="8"/>
    <w:p>
      <w:pPr>
        <w:spacing w:after="0"/>
        <w:ind w:left="0"/>
        <w:jc w:val="left"/>
      </w:pPr>
      <w:r>
        <w:rPr>
          <w:rFonts w:ascii="Times New Roman"/>
          <w:b/>
          <w:i w:val="false"/>
          <w:color w:val="000000"/>
        </w:rPr>
        <w:t xml:space="preserve"> 
Біліктілікке қол жеткізу көрсеткіші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1246"/>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Тиісті деңгейдегі біліктілікке қол жеткізу жолдары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(нұсқау) және/немесе бастауыштан кем емес орта білімі болған кезде қысқа мерзімді курстар.</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және/немесе ересектерді қайта даярлау.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w:t>
            </w:r>
            <w:r>
              <w:br/>
            </w:r>
            <w:r>
              <w:rPr>
                <w:rFonts w:ascii="Times New Roman"/>
                <w:b w:val="false"/>
                <w:i w:val="false"/>
                <w:color w:val="000000"/>
                <w:sz w:val="20"/>
              </w:rPr>
              <w:t>
</w:t>
            </w:r>
            <w:r>
              <w:rPr>
                <w:rFonts w:ascii="Times New Roman"/>
                <w:b w:val="false"/>
                <w:i w:val="false"/>
                <w:color w:val="000000"/>
                <w:sz w:val="20"/>
              </w:rPr>
              <w:t>Осы біліктілік деңгейінде жоғары білім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