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2968" w14:textId="37f2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 Қазақстан Республикасы Ауыл шаруашылығы министрінің м.а. 2013 жылғы 14 ақпандағы № 3-1/56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2013 жылғы 10 желтоқсандағы № 3-1/646 бұйрығы. Қазақстан Республикасының Әділет министрлігінде 2013 жылы 13 желтоқсанда № 8960 тіркелді. Күші жойылды - Қазақстан Республикасы Ауыл шаруашылығы министрінің м.а. 2015 жылғы 8 қазандағы № 3-2/905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8.10.2015 </w:t>
      </w:r>
      <w:r>
        <w:rPr>
          <w:rFonts w:ascii="Times New Roman"/>
          <w:b w:val="false"/>
          <w:i w:val="false"/>
          <w:color w:val="ff0000"/>
          <w:sz w:val="28"/>
        </w:rPr>
        <w:t>№ 3-2/905</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«Асыл тұқымды мал шаруашылығын қолдауға арналған субсидиялау қағидаларын бекіту туралы» Қазақстан Республикасы Үкіметінің 2013 жылғы 25 қаңтардағы № 35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 Қазақстан Республикасы Ауыл шаруашылығы министрінің м.а. 2013 жылғы 14 ақпандағы № 3-1/56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8351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вице-министіріне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 Мамытбеков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2013 жылғы 10 желтоқсандағы   </w:t>
      </w:r>
      <w:r>
        <w:br/>
      </w:r>
      <w:r>
        <w:rPr>
          <w:rFonts w:ascii="Times New Roman"/>
          <w:b w:val="false"/>
          <w:i w:val="false"/>
          <w:color w:val="000000"/>
          <w:sz w:val="28"/>
        </w:rPr>
        <w:t xml:space="preserve">
№ 3-1/646 бұйрығына 1-қосымша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14 ақпандағы № 3-1/56 </w:t>
      </w:r>
      <w:r>
        <w:br/>
      </w:r>
      <w:r>
        <w:rPr>
          <w:rFonts w:ascii="Times New Roman"/>
          <w:b w:val="false"/>
          <w:i w:val="false"/>
          <w:color w:val="000000"/>
          <w:sz w:val="28"/>
        </w:rPr>
        <w:t xml:space="preserve">
бұйрығына 1-қосымша      </w:t>
      </w:r>
    </w:p>
    <w:bookmarkEnd w:id="2"/>
    <w:bookmarkStart w:name="z11" w:id="3"/>
    <w:p>
      <w:pPr>
        <w:spacing w:after="0"/>
        <w:ind w:left="0"/>
        <w:jc w:val="left"/>
      </w:pPr>
      <w:r>
        <w:rPr>
          <w:rFonts w:ascii="Times New Roman"/>
          <w:b/>
          <w:i w:val="false"/>
          <w:color w:val="000000"/>
        </w:rPr>
        <w:t xml:space="preserve"> 
Асыл тұқымды өнiм (материал) түрлерiн мемлекеттік қолдау</w:t>
      </w:r>
      <w:r>
        <w:br/>
      </w:r>
      <w:r>
        <w:rPr>
          <w:rFonts w:ascii="Times New Roman"/>
          <w:b/>
          <w:i w:val="false"/>
          <w:color w:val="000000"/>
        </w:rPr>
        <w:t>
бағыттары бойынша өңірлерге бөлінген бюджеттiк</w:t>
      </w:r>
      <w:r>
        <w:br/>
      </w:r>
      <w:r>
        <w:rPr>
          <w:rFonts w:ascii="Times New Roman"/>
          <w:b/>
          <w:i w:val="false"/>
          <w:color w:val="000000"/>
        </w:rPr>
        <w:t>
субсидиялардың көлемі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411"/>
        <w:gridCol w:w="1236"/>
        <w:gridCol w:w="1135"/>
        <w:gridCol w:w="1270"/>
        <w:gridCol w:w="1270"/>
        <w:gridCol w:w="1236"/>
        <w:gridCol w:w="1270"/>
        <w:gridCol w:w="1270"/>
        <w:gridCol w:w="1422"/>
        <w:gridCol w:w="1270"/>
        <w:gridCol w:w="1742"/>
        <w:gridCol w:w="1590"/>
        <w:gridCol w:w="1270"/>
      </w:tblGrid>
      <w:tr>
        <w:trPr>
          <w:trHeight w:val="28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r>
      <w:tr>
        <w:trPr>
          <w:trHeight w:val="5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 төлі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әкелінген асыл тұқымды және таза тұқымды ірі қара мал төлі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тұқымдық жұмыстарды жүргізу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етті бағыттағы тұқымдық бұқаларды күтіп-бағу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эмбрион көшіру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бұқалар ұрығы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малды асылдандырушы орталықтың тұқымдық бұқаларды сатып алу, сондай-ақ тұқымдық бұқаларды күтiп-бағу, олардың ұрығын және эмбриондарын алу және сақтау жөнiндегi шығындарды толық өтеуге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жылқы тұқымы бойынша асыл тұқымды зауытта жылқыларды көбейту, күтiп-бағу және жаттықтыру жөнiндегi шығындарды толық өтеуге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95 880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636 366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194 885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1 034 160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132 042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69 992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845 926</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1 248 652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1 853 431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87 332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171 368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51 465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485 693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1 044 540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139 476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822 045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1 005 228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198 835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857 572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73 758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1 223 843</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92 867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554 835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693 504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1 427 507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334 277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403 892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698 118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179 478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495 631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824 627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368 987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592 795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953 593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1 798 608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1 462 851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7 961 232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106 235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91 123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194 885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12 699 209</w:t>
            </w:r>
          </w:p>
        </w:tc>
      </w:tr>
    </w:tbl>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2013 жылғы 10 желтоқсандағы   </w:t>
      </w:r>
      <w:r>
        <w:br/>
      </w:r>
      <w:r>
        <w:rPr>
          <w:rFonts w:ascii="Times New Roman"/>
          <w:b w:val="false"/>
          <w:i w:val="false"/>
          <w:color w:val="000000"/>
          <w:sz w:val="28"/>
        </w:rPr>
        <w:t xml:space="preserve">
№ 3-1/646 бұйрығына 2-қосымша  </w:t>
      </w:r>
    </w:p>
    <w:bookmarkEnd w:id="4"/>
    <w:bookmarkStart w:name="z1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14 ақпандағы № 3-1/56 </w:t>
      </w:r>
      <w:r>
        <w:br/>
      </w:r>
      <w:r>
        <w:rPr>
          <w:rFonts w:ascii="Times New Roman"/>
          <w:b w:val="false"/>
          <w:i w:val="false"/>
          <w:color w:val="000000"/>
          <w:sz w:val="28"/>
        </w:rPr>
        <w:t xml:space="preserve">
бұйрығына 2-қосымша       </w:t>
      </w:r>
    </w:p>
    <w:bookmarkEnd w:id="5"/>
    <w:bookmarkStart w:name="z14" w:id="6"/>
    <w:p>
      <w:pPr>
        <w:spacing w:after="0"/>
        <w:ind w:left="0"/>
        <w:jc w:val="left"/>
      </w:pPr>
      <w:r>
        <w:rPr>
          <w:rFonts w:ascii="Times New Roman"/>
          <w:b/>
          <w:i w:val="false"/>
          <w:color w:val="000000"/>
        </w:rPr>
        <w:t xml:space="preserve"> 
Республикалық малды асылдандыру орталығына</w:t>
      </w:r>
      <w:r>
        <w:br/>
      </w:r>
      <w:r>
        <w:rPr>
          <w:rFonts w:ascii="Times New Roman"/>
          <w:b/>
          <w:i w:val="false"/>
          <w:color w:val="000000"/>
        </w:rPr>
        <w:t>
қаражат бөлудің жылдық сметасы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5"/>
        <w:gridCol w:w="1289"/>
        <w:gridCol w:w="1716"/>
      </w:tblGrid>
      <w:tr>
        <w:trPr>
          <w:trHeight w:val="30" w:hRule="atLeast"/>
        </w:trPr>
        <w:tc>
          <w:tcPr>
            <w:tcW w:w="10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тұқымдықтарды және асыл тұқымды материалды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бағаланған тұқымдық бұқалар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тұқымдықтарды күтіп-бағу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163 295</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сатып алу және дайындау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ветеринариялық мақсаттағы басқа да құралдарды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суды және қанның биохимиялық құрамын талдау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жүйесiне қызмет көрсету және оның жұмыс істеуін қамтамасыз ету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қоры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және жағар май материалдары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 сақтау және мұздату үшін сұйық азот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материалдарды, қосалқы бөлшектерді және зертханалық жабдықтарды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Өсіріп өндіру және асыл тұқымды жұмыстар бойынша мамандарды дайындау және қайта дайындау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шығындары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p>
        </w:tc>
      </w:tr>
      <w:tr>
        <w:trPr>
          <w:trHeight w:val="3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шығындары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w:t>
            </w:r>
          </w:p>
        </w:tc>
      </w:tr>
      <w:tr>
        <w:trPr>
          <w:trHeight w:val="30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арнайы, зертханалық жабдықтарды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30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станогы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450"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