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40a01" w14:textId="b140a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инвестициялардың қаржы-экономикалық негіздемесін әзірлеу немесе түзету ережелерін, сондай-ақ заңды тұлғалардың жарғылық капиталына мемлекеттің қатысуы арқылы іске асыру жоспарланған бюджеттік инвестицияларды іріктеуін бекіту туралы" Қазақстан Республикасы Экономикалық даму және сауда министрінің 2010 жылғы 22 шілдедегі № 126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2013 жылғы 11 желтоқсандағы № 369 бұйрығы. Қазақстан Республикасының Әділет министрлігінде 2013 жылы 13 желтоқсанда № 8958 болып тіркелді. Күші жойылды - Қазақстан Республикасы Экономика және бюджеттік жоспарлау министрінің 2014 жылғы 30 маусымдағы № 187 бұйрығымен</w:t>
      </w:r>
    </w:p>
    <w:p>
      <w:pPr>
        <w:spacing w:after="0"/>
        <w:ind w:left="0"/>
        <w:jc w:val="both"/>
      </w:pPr>
      <w:r>
        <w:rPr>
          <w:rFonts w:ascii="Times New Roman"/>
          <w:b w:val="false"/>
          <w:i w:val="false"/>
          <w:color w:val="ff0000"/>
          <w:sz w:val="28"/>
        </w:rPr>
        <w:t xml:space="preserve">      Ескерту. Бұйрықтың күші жойылды - ҚР Экономика және бюджеттік жоспарлау министрінің 30.06.2014 жылғы № 187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156-бабының</w:t>
      </w:r>
      <w:r>
        <w:rPr>
          <w:rFonts w:ascii="Times New Roman"/>
          <w:b w:val="false"/>
          <w:i w:val="false"/>
          <w:color w:val="000000"/>
          <w:sz w:val="28"/>
        </w:rPr>
        <w:t>
</w:t>
      </w:r>
      <w:r>
        <w:rPr>
          <w:rFonts w:ascii="Times New Roman"/>
          <w:b w:val="false"/>
          <w:i w:val="false"/>
          <w:color w:val="000000"/>
          <w:sz w:val="28"/>
        </w:rPr>
        <w:t xml:space="preserve">
 7-тармағына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«Бюджеттік инвестициялардың қаржы-экономикалық негіздемесін әзірлеу немесе түзету ережелерін, сондай-ақ заңды тұлғалардың жарғылық капиталына мемлекеттің қатысуы арқылы іске асыру жоспарланған бюджеттік инвестицияларды іріктеу ережесін бекіту туралы» Қазақстан Республикасы Экономикалық даму және сауда министрінің 2010 жылғы 22 шілдедегі № 126 (Нормативтік құқықтық актілердің мемлекеттік тізілімінде № 6395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Бюджеттік инвестициялардың қаржы-экономикалық негіздемесін әзірлеу немесе түзету ережелері, сондай-ақ заңды тұлғалардың жарғылық капиталына мемлекеттің қатысуы арқылы іске асыру жоспарланған бюджеттік инвестицияларды іріктеу </w:t>
      </w:r>
      <w:r>
        <w:rPr>
          <w:rFonts w:ascii="Times New Roman"/>
          <w:b w:val="false"/>
          <w:i w:val="false"/>
          <w:color w:val="000000"/>
          <w:sz w:val="28"/>
        </w:rPr>
        <w:t>ережесінде</w:t>
      </w:r>
      <w:r>
        <w:rPr>
          <w:rFonts w:ascii="Times New Roman"/>
          <w:b w:val="false"/>
          <w:i w:val="false"/>
          <w:color w:val="000000"/>
          <w:sz w:val="28"/>
        </w:rPr>
        <w:t xml:space="preserve"> (бұдан әрі -Ережелер):</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Егер қаржы-экономикалық негіздеме шеңберінде жоспарланған іс-шаралардың аналогы немесе үлгілік қолданылуы болмаса, қаржы-экономикалық негіздеме іс-шараларының толық инвестициялық кезеңі ескеріле отырып, соның салдарынан жоспарланған іс-шаралардың негізділік пен нәтижелілік критерийлеріне сәйкестігін растау мүмкін болмаса, онда қаржы-экономикалық негіздемені кезең-кезеңмен әзірлеуге рұқсат етіледі.</w:t>
      </w:r>
      <w:r>
        <w:br/>
      </w:r>
      <w:r>
        <w:rPr>
          <w:rFonts w:ascii="Times New Roman"/>
          <w:b w:val="false"/>
          <w:i w:val="false"/>
          <w:color w:val="000000"/>
          <w:sz w:val="28"/>
        </w:rPr>
        <w:t>
</w:t>
      </w:r>
      <w:r>
        <w:rPr>
          <w:rFonts w:ascii="Times New Roman"/>
          <w:b w:val="false"/>
          <w:i w:val="false"/>
          <w:color w:val="000000"/>
          <w:sz w:val="28"/>
        </w:rPr>
        <w:t>
      Бұл ретте, ҚЭН-де жоспарланған іс-шаралардың негізділік пен нәтижелілік критерийлеріне сәйкестігі салалық сараптаманың қорытындысы негізінде жасалады.</w:t>
      </w:r>
      <w:r>
        <w:br/>
      </w:r>
      <w:r>
        <w:rPr>
          <w:rFonts w:ascii="Times New Roman"/>
          <w:b w:val="false"/>
          <w:i w:val="false"/>
          <w:color w:val="000000"/>
          <w:sz w:val="28"/>
        </w:rPr>
        <w:t>
</w:t>
      </w:r>
      <w:r>
        <w:rPr>
          <w:rFonts w:ascii="Times New Roman"/>
          <w:b w:val="false"/>
          <w:i w:val="false"/>
          <w:color w:val="000000"/>
          <w:sz w:val="28"/>
        </w:rPr>
        <w:t>
      Осы тармақтың талаптары қызметінің негізгі мәні Қазақстан Республикасының аумағында халықаралық мамандырылған көрмені ұйымдастыру және өткізу болып табылатын заңды тұлғаларға ғана қатысты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«Инвестициялар көлемі» тарауында әрбір құрамдауыш бөлінісінде Инвестициялар көлемінің құжатпен және есептермен расталған негіздемесі келтіріледі.</w:t>
      </w:r>
      <w:r>
        <w:br/>
      </w:r>
      <w:r>
        <w:rPr>
          <w:rFonts w:ascii="Times New Roman"/>
          <w:b w:val="false"/>
          <w:i w:val="false"/>
          <w:color w:val="000000"/>
          <w:sz w:val="28"/>
        </w:rPr>
        <w:t>
</w:t>
      </w:r>
      <w:r>
        <w:rPr>
          <w:rFonts w:ascii="Times New Roman"/>
          <w:b w:val="false"/>
          <w:i w:val="false"/>
          <w:color w:val="000000"/>
          <w:sz w:val="28"/>
        </w:rPr>
        <w:t>
      Бұл ретте, егер қызметінің негізгі мәні Қазақстан Республикасының аумағында халықаралық мамандырылған көрме ұйымдастыру және өткізу болып табылатын заңды тұлға іске асыруды жоспарлаған іс-шаралар аяқталмаған сипатқа ие болған жағдайда, осы Іс-шаралардың негізділік критерийіне сәйкестігі салалық сараптаманың қорытындысы негізінде жасалады.</w:t>
      </w:r>
      <w:r>
        <w:br/>
      </w:r>
      <w:r>
        <w:rPr>
          <w:rFonts w:ascii="Times New Roman"/>
          <w:b w:val="false"/>
          <w:i w:val="false"/>
          <w:color w:val="000000"/>
          <w:sz w:val="28"/>
        </w:rPr>
        <w:t>
</w:t>
      </w:r>
      <w:r>
        <w:rPr>
          <w:rFonts w:ascii="Times New Roman"/>
          <w:b w:val="false"/>
          <w:i w:val="false"/>
          <w:color w:val="000000"/>
          <w:sz w:val="28"/>
        </w:rPr>
        <w:t>
      Көрсетілген жағдайда, Инвестициялар көлемінің есепті мен деректі расталуы Салалық сараптаманың қорытындысы болып табылады.</w:t>
      </w:r>
      <w:r>
        <w:br/>
      </w:r>
      <w:r>
        <w:rPr>
          <w:rFonts w:ascii="Times New Roman"/>
          <w:b w:val="false"/>
          <w:i w:val="false"/>
          <w:color w:val="000000"/>
          <w:sz w:val="28"/>
        </w:rPr>
        <w:t>
</w:t>
      </w:r>
      <w:r>
        <w:rPr>
          <w:rFonts w:ascii="Times New Roman"/>
          <w:b w:val="false"/>
          <w:i w:val="false"/>
          <w:color w:val="000000"/>
          <w:sz w:val="28"/>
        </w:rPr>
        <w:t>
      Осы тармақтың талаптары қызметінің негізгі мәні Қазақстан Республикасының аумағында халықаралық мамандырылған көрме ұйымдастыру және өткізу болып табылатын заңды тұлғаларға ғана қатысты қолданылады.</w:t>
      </w:r>
      <w:r>
        <w:br/>
      </w:r>
      <w:r>
        <w:rPr>
          <w:rFonts w:ascii="Times New Roman"/>
          <w:b w:val="false"/>
          <w:i w:val="false"/>
          <w:color w:val="000000"/>
          <w:sz w:val="28"/>
        </w:rPr>
        <w:t>
</w:t>
      </w:r>
      <w:r>
        <w:rPr>
          <w:rFonts w:ascii="Times New Roman"/>
          <w:b w:val="false"/>
          <w:i w:val="false"/>
          <w:color w:val="000000"/>
          <w:sz w:val="28"/>
        </w:rPr>
        <w:t>
      «Инвестициялар көлемі» тарауы келесі параграфтарды қамтиды:</w:t>
      </w:r>
      <w:r>
        <w:br/>
      </w:r>
      <w:r>
        <w:rPr>
          <w:rFonts w:ascii="Times New Roman"/>
          <w:b w:val="false"/>
          <w:i w:val="false"/>
          <w:color w:val="000000"/>
          <w:sz w:val="28"/>
        </w:rPr>
        <w:t>
</w:t>
      </w:r>
      <w:r>
        <w:rPr>
          <w:rFonts w:ascii="Times New Roman"/>
          <w:b w:val="false"/>
          <w:i w:val="false"/>
          <w:color w:val="000000"/>
          <w:sz w:val="28"/>
        </w:rPr>
        <w:t>
      1) «Өнімдер» параграфы, онда Инвестициялар есебінен сатып алынатын өнімдердің саны мен сапасының негіздемесі, 6-тармағының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ақпаратты есепке алып, келтіріледі;</w:t>
      </w:r>
      <w:r>
        <w:br/>
      </w:r>
      <w:r>
        <w:rPr>
          <w:rFonts w:ascii="Times New Roman"/>
          <w:b w:val="false"/>
          <w:i w:val="false"/>
          <w:color w:val="000000"/>
          <w:sz w:val="28"/>
        </w:rPr>
        <w:t>
</w:t>
      </w:r>
      <w:r>
        <w:rPr>
          <w:rFonts w:ascii="Times New Roman"/>
          <w:b w:val="false"/>
          <w:i w:val="false"/>
          <w:color w:val="000000"/>
          <w:sz w:val="28"/>
        </w:rPr>
        <w:t>
      2) «Бағалар негіздемесі» параграфы, онда Инвестициялар есебінен сатып алынатын өнімдердің бағаларына талдау келтіріледі. Инвестициялар есебінен сатып алынатын өнімдердің бағасы осы Ережелердің 19-тармағының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келтірілген құжаттармен бекітіледі.</w:t>
      </w:r>
      <w:r>
        <w:br/>
      </w:r>
      <w:r>
        <w:rPr>
          <w:rFonts w:ascii="Times New Roman"/>
          <w:b w:val="false"/>
          <w:i w:val="false"/>
          <w:color w:val="000000"/>
          <w:sz w:val="28"/>
        </w:rPr>
        <w:t>
</w:t>
      </w:r>
      <w:r>
        <w:rPr>
          <w:rFonts w:ascii="Times New Roman"/>
          <w:b w:val="false"/>
          <w:i w:val="false"/>
          <w:color w:val="000000"/>
          <w:sz w:val="28"/>
        </w:rPr>
        <w:t>
      Осы Ереженің 19-тармағының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құжаттарды ұсыну мүмкін болмаған жағдайда Әкімші, ақпарат көзін көрсете отырып, сатып алуға жоспарланып отырған өнімдердің қазіргі нарықтық бағасы туралы ақпаратты қоса береді.</w:t>
      </w:r>
      <w:r>
        <w:br/>
      </w:r>
      <w:r>
        <w:rPr>
          <w:rFonts w:ascii="Times New Roman"/>
          <w:b w:val="false"/>
          <w:i w:val="false"/>
          <w:color w:val="000000"/>
          <w:sz w:val="28"/>
        </w:rPr>
        <w:t>
</w:t>
      </w:r>
      <w:r>
        <w:rPr>
          <w:rFonts w:ascii="Times New Roman"/>
          <w:b w:val="false"/>
          <w:i w:val="false"/>
          <w:color w:val="000000"/>
          <w:sz w:val="28"/>
        </w:rPr>
        <w:t>
      Бағаларды талдау келесіні қамтиды:</w:t>
      </w:r>
      <w:r>
        <w:br/>
      </w:r>
      <w:r>
        <w:rPr>
          <w:rFonts w:ascii="Times New Roman"/>
          <w:b w:val="false"/>
          <w:i w:val="false"/>
          <w:color w:val="000000"/>
          <w:sz w:val="28"/>
        </w:rPr>
        <w:t>
</w:t>
      </w:r>
      <w:r>
        <w:rPr>
          <w:rFonts w:ascii="Times New Roman"/>
          <w:b w:val="false"/>
          <w:i w:val="false"/>
          <w:color w:val="000000"/>
          <w:sz w:val="28"/>
        </w:rPr>
        <w:t>
      соңғы екі жылдағы бағалардың серпіні туралы ақпарат және өзгерістерге әкелуі мүмкін ағымдағы бағалар мен оқиғалардың ықтимал өзгеруі;</w:t>
      </w:r>
      <w:r>
        <w:br/>
      </w:r>
      <w:r>
        <w:rPr>
          <w:rFonts w:ascii="Times New Roman"/>
          <w:b w:val="false"/>
          <w:i w:val="false"/>
          <w:color w:val="000000"/>
          <w:sz w:val="28"/>
        </w:rPr>
        <w:t>
</w:t>
      </w:r>
      <w:r>
        <w:rPr>
          <w:rFonts w:ascii="Times New Roman"/>
          <w:b w:val="false"/>
          <w:i w:val="false"/>
          <w:color w:val="000000"/>
          <w:sz w:val="28"/>
        </w:rPr>
        <w:t>
      бағалардың ықтимал жеңілдігі, жеңілдік беру шарттары (сатып алу көлемі, ақы төлеу шарттары) келтіріледі;</w:t>
      </w:r>
      <w:r>
        <w:br/>
      </w:r>
      <w:r>
        <w:rPr>
          <w:rFonts w:ascii="Times New Roman"/>
          <w:b w:val="false"/>
          <w:i w:val="false"/>
          <w:color w:val="000000"/>
          <w:sz w:val="28"/>
        </w:rPr>
        <w:t>
</w:t>
      </w:r>
      <w:r>
        <w:rPr>
          <w:rFonts w:ascii="Times New Roman"/>
          <w:b w:val="false"/>
          <w:i w:val="false"/>
          <w:color w:val="000000"/>
          <w:sz w:val="28"/>
        </w:rPr>
        <w:t>
      3) «Айналым қаражатын толтыру» параграфы, онда мыналар үшін ақшаға қажеттілігі ашып көрсетіледі, бірақ төмендегі келтірілген тізбемен шектелмейді:</w:t>
      </w:r>
      <w:r>
        <w:br/>
      </w:r>
      <w:r>
        <w:rPr>
          <w:rFonts w:ascii="Times New Roman"/>
          <w:b w:val="false"/>
          <w:i w:val="false"/>
          <w:color w:val="000000"/>
          <w:sz w:val="28"/>
        </w:rPr>
        <w:t>
</w:t>
      </w:r>
      <w:r>
        <w:rPr>
          <w:rFonts w:ascii="Times New Roman"/>
          <w:b w:val="false"/>
          <w:i w:val="false"/>
          <w:color w:val="000000"/>
          <w:sz w:val="28"/>
        </w:rPr>
        <w:t>
      қаржылық өнімдер бөлінісінде клиенттердің болжамды саны, қаржылық қызметтер көрсетудің орташа сомасы көрсетілген қаржылық қызметтер көрсету;</w:t>
      </w:r>
      <w:r>
        <w:br/>
      </w:r>
      <w:r>
        <w:rPr>
          <w:rFonts w:ascii="Times New Roman"/>
          <w:b w:val="false"/>
          <w:i w:val="false"/>
          <w:color w:val="000000"/>
          <w:sz w:val="28"/>
        </w:rPr>
        <w:t>
</w:t>
      </w:r>
      <w:r>
        <w:rPr>
          <w:rFonts w:ascii="Times New Roman"/>
          <w:b w:val="false"/>
          <w:i w:val="false"/>
          <w:color w:val="000000"/>
          <w:sz w:val="28"/>
        </w:rPr>
        <w:t>
      пруденциалдық нормативтерді сақтау;</w:t>
      </w:r>
      <w:r>
        <w:br/>
      </w:r>
      <w:r>
        <w:rPr>
          <w:rFonts w:ascii="Times New Roman"/>
          <w:b w:val="false"/>
          <w:i w:val="false"/>
          <w:color w:val="000000"/>
          <w:sz w:val="28"/>
        </w:rPr>
        <w:t>
</w:t>
      </w:r>
      <w:r>
        <w:rPr>
          <w:rFonts w:ascii="Times New Roman"/>
          <w:b w:val="false"/>
          <w:i w:val="false"/>
          <w:color w:val="000000"/>
          <w:sz w:val="28"/>
        </w:rPr>
        <w:t>
      Инвестицияларды Алушының ағымдағы шығыстарын қаржыландыру;</w:t>
      </w:r>
      <w:r>
        <w:br/>
      </w:r>
      <w:r>
        <w:rPr>
          <w:rFonts w:ascii="Times New Roman"/>
          <w:b w:val="false"/>
          <w:i w:val="false"/>
          <w:color w:val="000000"/>
          <w:sz w:val="28"/>
        </w:rPr>
        <w:t>
</w:t>
      </w:r>
      <w:r>
        <w:rPr>
          <w:rFonts w:ascii="Times New Roman"/>
          <w:b w:val="false"/>
          <w:i w:val="false"/>
          <w:color w:val="000000"/>
          <w:sz w:val="28"/>
        </w:rPr>
        <w:t>
      4) «Инвестициялар көлемі» параграфы, онда жоспарланатын</w:t>
      </w:r>
      <w:r>
        <w:br/>
      </w:r>
      <w:r>
        <w:rPr>
          <w:rFonts w:ascii="Times New Roman"/>
          <w:b w:val="false"/>
          <w:i w:val="false"/>
          <w:color w:val="000000"/>
          <w:sz w:val="28"/>
        </w:rPr>
        <w:t>
</w:t>
      </w:r>
      <w:r>
        <w:rPr>
          <w:rFonts w:ascii="Times New Roman"/>
          <w:b w:val="false"/>
          <w:i w:val="false"/>
          <w:color w:val="000000"/>
          <w:sz w:val="28"/>
        </w:rPr>
        <w:t>
Инвестициялардың мөлшерін дәлелдейтін есептер келтіріледі.</w:t>
      </w:r>
      <w:r>
        <w:br/>
      </w:r>
      <w:r>
        <w:rPr>
          <w:rFonts w:ascii="Times New Roman"/>
          <w:b w:val="false"/>
          <w:i w:val="false"/>
          <w:color w:val="000000"/>
          <w:sz w:val="28"/>
        </w:rPr>
        <w:t>
</w:t>
      </w:r>
      <w:r>
        <w:rPr>
          <w:rFonts w:ascii="Times New Roman"/>
          <w:b w:val="false"/>
          <w:i w:val="false"/>
          <w:color w:val="000000"/>
          <w:sz w:val="28"/>
        </w:rPr>
        <w:t>
      Есептер әрбір іс-шаралар бөлінісінде келтіріледі.</w:t>
      </w:r>
      <w:r>
        <w:br/>
      </w:r>
      <w:r>
        <w:rPr>
          <w:rFonts w:ascii="Times New Roman"/>
          <w:b w:val="false"/>
          <w:i w:val="false"/>
          <w:color w:val="000000"/>
          <w:sz w:val="28"/>
        </w:rPr>
        <w:t>
</w:t>
      </w:r>
      <w:r>
        <w:rPr>
          <w:rFonts w:ascii="Times New Roman"/>
          <w:b w:val="false"/>
          <w:i w:val="false"/>
          <w:color w:val="000000"/>
          <w:sz w:val="28"/>
        </w:rPr>
        <w:t>
      Егер Инвестициялар қаржылық қызмет көрсетуге арналған жағдайда «Инвестициялар көлемі» тарауының міндетті құрылымдық элементтері:</w:t>
      </w:r>
      <w:r>
        <w:br/>
      </w:r>
      <w:r>
        <w:rPr>
          <w:rFonts w:ascii="Times New Roman"/>
          <w:b w:val="false"/>
          <w:i w:val="false"/>
          <w:color w:val="000000"/>
          <w:sz w:val="28"/>
        </w:rPr>
        <w:t>
</w:t>
      </w:r>
      <w:r>
        <w:rPr>
          <w:rFonts w:ascii="Times New Roman"/>
          <w:b w:val="false"/>
          <w:i w:val="false"/>
          <w:color w:val="000000"/>
          <w:sz w:val="28"/>
        </w:rPr>
        <w:t>
      «Айналым қаражаттарын толықтыру» параграфы;</w:t>
      </w:r>
      <w:r>
        <w:br/>
      </w:r>
      <w:r>
        <w:rPr>
          <w:rFonts w:ascii="Times New Roman"/>
          <w:b w:val="false"/>
          <w:i w:val="false"/>
          <w:color w:val="000000"/>
          <w:sz w:val="28"/>
        </w:rPr>
        <w:t>
</w:t>
      </w:r>
      <w:r>
        <w:rPr>
          <w:rFonts w:ascii="Times New Roman"/>
          <w:b w:val="false"/>
          <w:i w:val="false"/>
          <w:color w:val="000000"/>
          <w:sz w:val="28"/>
        </w:rPr>
        <w:t>
      «Бюджеттік инвестициялар көлемі» параграфы.»;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Осы Ереженің 3-1-тармағында көзделген жағдайды қоспағанда, «Нәтиже» бөлімінде есептеулермен расталған тура және соңғы нәтижелерді алу мүмкіндігінің негіздемесі, сондай-ақ Инвестициялардың сапасы мен тиімділігінің көрсеткіші болған жағдайда, сондай-ақ Инвестицияларды Алушының қаржы-шаруашылық қызметінің жоспарланған нәтижелері беріледі.</w:t>
      </w:r>
      <w:r>
        <w:br/>
      </w:r>
      <w:r>
        <w:rPr>
          <w:rFonts w:ascii="Times New Roman"/>
          <w:b w:val="false"/>
          <w:i w:val="false"/>
          <w:color w:val="000000"/>
          <w:sz w:val="28"/>
        </w:rPr>
        <w:t>
</w:t>
      </w:r>
      <w:r>
        <w:rPr>
          <w:rFonts w:ascii="Times New Roman"/>
          <w:b w:val="false"/>
          <w:i w:val="false"/>
          <w:color w:val="000000"/>
          <w:sz w:val="28"/>
        </w:rPr>
        <w:t>
      Осы Ереженің 3-1 тармағында көзделген Іс-шараларды жоспарлаған жағдайда, тура және соңғы есептік нәтижелерді алу мүмкіндігінің есептеу негіздемесі және қаржы моделін келтірумен Инвестициялардың қаржылық тиімділігінің есептеуін ұсыну талап етілмейді.</w:t>
      </w:r>
      <w:r>
        <w:br/>
      </w:r>
      <w:r>
        <w:rPr>
          <w:rFonts w:ascii="Times New Roman"/>
          <w:b w:val="false"/>
          <w:i w:val="false"/>
          <w:color w:val="000000"/>
          <w:sz w:val="28"/>
        </w:rPr>
        <w:t>
</w:t>
      </w:r>
      <w:r>
        <w:rPr>
          <w:rFonts w:ascii="Times New Roman"/>
          <w:b w:val="false"/>
          <w:i w:val="false"/>
          <w:color w:val="000000"/>
          <w:sz w:val="28"/>
        </w:rPr>
        <w:t>
      «Нәтиже» бөлімі мынадай құрылымға сәйкес келеді:</w:t>
      </w:r>
      <w:r>
        <w:br/>
      </w:r>
      <w:r>
        <w:rPr>
          <w:rFonts w:ascii="Times New Roman"/>
          <w:b w:val="false"/>
          <w:i w:val="false"/>
          <w:color w:val="000000"/>
          <w:sz w:val="28"/>
        </w:rPr>
        <w:t>
</w:t>
      </w:r>
      <w:r>
        <w:rPr>
          <w:rFonts w:ascii="Times New Roman"/>
          <w:b w:val="false"/>
          <w:i w:val="false"/>
          <w:color w:val="000000"/>
          <w:sz w:val="28"/>
        </w:rPr>
        <w:t>
      «Өндіріс және сату» тарауы;</w:t>
      </w:r>
      <w:r>
        <w:br/>
      </w:r>
      <w:r>
        <w:rPr>
          <w:rFonts w:ascii="Times New Roman"/>
          <w:b w:val="false"/>
          <w:i w:val="false"/>
          <w:color w:val="000000"/>
          <w:sz w:val="28"/>
        </w:rPr>
        <w:t>
</w:t>
      </w:r>
      <w:r>
        <w:rPr>
          <w:rFonts w:ascii="Times New Roman"/>
          <w:b w:val="false"/>
          <w:i w:val="false"/>
          <w:color w:val="000000"/>
          <w:sz w:val="28"/>
        </w:rPr>
        <w:t>
      «Ресурстар» тарауы;</w:t>
      </w:r>
      <w:r>
        <w:br/>
      </w:r>
      <w:r>
        <w:rPr>
          <w:rFonts w:ascii="Times New Roman"/>
          <w:b w:val="false"/>
          <w:i w:val="false"/>
          <w:color w:val="000000"/>
          <w:sz w:val="28"/>
        </w:rPr>
        <w:t>
</w:t>
      </w:r>
      <w:r>
        <w:rPr>
          <w:rFonts w:ascii="Times New Roman"/>
          <w:b w:val="false"/>
          <w:i w:val="false"/>
          <w:color w:val="000000"/>
          <w:sz w:val="28"/>
        </w:rPr>
        <w:t>
      «Қаржы» тарауы;</w:t>
      </w:r>
      <w:r>
        <w:br/>
      </w:r>
      <w:r>
        <w:rPr>
          <w:rFonts w:ascii="Times New Roman"/>
          <w:b w:val="false"/>
          <w:i w:val="false"/>
          <w:color w:val="000000"/>
          <w:sz w:val="28"/>
        </w:rPr>
        <w:t>
</w:t>
      </w:r>
      <w:r>
        <w:rPr>
          <w:rFonts w:ascii="Times New Roman"/>
          <w:b w:val="false"/>
          <w:i w:val="false"/>
          <w:color w:val="000000"/>
          <w:sz w:val="28"/>
        </w:rPr>
        <w:t>
      «Тәуекелдер» тарауы;</w:t>
      </w:r>
      <w:r>
        <w:br/>
      </w:r>
      <w:r>
        <w:rPr>
          <w:rFonts w:ascii="Times New Roman"/>
          <w:b w:val="false"/>
          <w:i w:val="false"/>
          <w:color w:val="000000"/>
          <w:sz w:val="28"/>
        </w:rPr>
        <w:t>
</w:t>
      </w:r>
      <w:r>
        <w:rPr>
          <w:rFonts w:ascii="Times New Roman"/>
          <w:b w:val="false"/>
          <w:i w:val="false"/>
          <w:color w:val="000000"/>
          <w:sz w:val="28"/>
        </w:rPr>
        <w:t>
      «Қорытындылар» тарауы.»;</w:t>
      </w:r>
      <w:r>
        <w:br/>
      </w:r>
      <w:r>
        <w:rPr>
          <w:rFonts w:ascii="Times New Roman"/>
          <w:b w:val="false"/>
          <w:i w:val="false"/>
          <w:color w:val="000000"/>
          <w:sz w:val="28"/>
        </w:rPr>
        <w:t>
</w:t>
      </w:r>
      <w:r>
        <w:rPr>
          <w:rFonts w:ascii="Times New Roman"/>
          <w:b w:val="false"/>
          <w:i w:val="false"/>
          <w:color w:val="000000"/>
          <w:sz w:val="28"/>
        </w:rPr>
        <w:t>
      19-тармақтың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«Негізділік» бөліміне:</w:t>
      </w:r>
      <w:r>
        <w:br/>
      </w:r>
      <w:r>
        <w:rPr>
          <w:rFonts w:ascii="Times New Roman"/>
          <w:b w:val="false"/>
          <w:i w:val="false"/>
          <w:color w:val="000000"/>
          <w:sz w:val="28"/>
        </w:rPr>
        <w:t>
</w:t>
      </w:r>
      <w:r>
        <w:rPr>
          <w:rFonts w:ascii="Times New Roman"/>
          <w:b w:val="false"/>
          <w:i w:val="false"/>
          <w:color w:val="000000"/>
          <w:sz w:val="28"/>
        </w:rPr>
        <w:t>
      «Сатып алынатын (құрылатын) активтердің құны мен сипаттамасы» осы Ереженің 4-қосымшасына сәйкес нысан бойынша;</w:t>
      </w:r>
      <w:r>
        <w:br/>
      </w:r>
      <w:r>
        <w:rPr>
          <w:rFonts w:ascii="Times New Roman"/>
          <w:b w:val="false"/>
          <w:i w:val="false"/>
          <w:color w:val="000000"/>
          <w:sz w:val="28"/>
        </w:rPr>
        <w:t>
</w:t>
      </w:r>
      <w:r>
        <w:rPr>
          <w:rFonts w:ascii="Times New Roman"/>
          <w:b w:val="false"/>
          <w:i w:val="false"/>
          <w:color w:val="000000"/>
          <w:sz w:val="28"/>
        </w:rPr>
        <w:t>
      осы Ереженің 11-тармағының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келтірілген ақпаратты растайтын, кемінде екі баламалы өнім берушіден түскен прайс-парақтардың, баға және коммерциялық ұсыныстардың, бағалау актілері мен басқа да құжаттардың көшірмелері.</w:t>
      </w:r>
      <w:r>
        <w:br/>
      </w:r>
      <w:r>
        <w:rPr>
          <w:rFonts w:ascii="Times New Roman"/>
          <w:b w:val="false"/>
          <w:i w:val="false"/>
          <w:color w:val="000000"/>
          <w:sz w:val="28"/>
        </w:rPr>
        <w:t>
</w:t>
      </w:r>
      <w:r>
        <w:rPr>
          <w:rFonts w:ascii="Times New Roman"/>
          <w:b w:val="false"/>
          <w:i w:val="false"/>
          <w:color w:val="000000"/>
          <w:sz w:val="28"/>
        </w:rPr>
        <w:t>
      Егер Инвестицияларды Алушы қызметінің негізгі мәні Қазақстан Республикасының аумағында халықаралық мамандырылған көрмені ұйымдастыру және өткізу болып табылатын заңды тұлға болып табылатын жағдайларды қоспағанда, жаңа объектілерді құруға (салуға) немесе қазіргі объектілерді қайта жаңғыртуға бағытталған Инвестицияларды жүзеге асыру кезінде мемлекеттік сараптамасы, экологиялық, санитарлық-эпидемиологиялық сараптаманың қорытындысы, жер құқығын беру туралы жерге орналастыру жобасы (қажет болған жағдайда жер телімдері иелері мен жерді пайдаланушылардың залалдарының, алынатын алқаптардың түрлеріне байланысты ауылшаруашылық және орманшаруашылық өндіріс шығындарының есептеулері қоса беріледі), техникалық шарттар, сондай-ақ техникалық-экономикалық негіздеме немесе жобалау-сметалық құжаттама ұсынылады.</w:t>
      </w:r>
      <w:r>
        <w:br/>
      </w:r>
      <w:r>
        <w:rPr>
          <w:rFonts w:ascii="Times New Roman"/>
          <w:b w:val="false"/>
          <w:i w:val="false"/>
          <w:color w:val="000000"/>
          <w:sz w:val="28"/>
        </w:rPr>
        <w:t>
</w:t>
      </w:r>
      <w:r>
        <w:rPr>
          <w:rFonts w:ascii="Times New Roman"/>
          <w:b w:val="false"/>
          <w:i w:val="false"/>
          <w:color w:val="000000"/>
          <w:sz w:val="28"/>
        </w:rPr>
        <w:t>
      Ақпараттық жүйені құруға, енгізуге және дамытуға бағытталған Инвестицияларды жүзеге асырған кезде ақпараттандыру саласындағы уәкілетті органның қорытындысы, сондай-ақ техникалық-экономикалық негіздеме ұсынылады.</w:t>
      </w:r>
      <w:r>
        <w:br/>
      </w:r>
      <w:r>
        <w:rPr>
          <w:rFonts w:ascii="Times New Roman"/>
          <w:b w:val="false"/>
          <w:i w:val="false"/>
          <w:color w:val="000000"/>
          <w:sz w:val="28"/>
        </w:rPr>
        <w:t>
</w:t>
      </w:r>
      <w:r>
        <w:rPr>
          <w:rFonts w:ascii="Times New Roman"/>
          <w:b w:val="false"/>
          <w:i w:val="false"/>
          <w:color w:val="000000"/>
          <w:sz w:val="28"/>
        </w:rPr>
        <w:t>
      Егер Инвестицияларды Алушы қызметінің негізгі мәні Қазақстан Республикасының аумағында халықаралық мамандырылған көрме ұйымдастыру және өткізу болып табылатын заңды тұлға болып табылатын жағдайларды қоспағанда, инновациялық және (немесе) ғарыштық қызметті болжайтын іс-шараларды жүзеге асыруға бағытталған Инвестицияларды іске асырған кезде мемлекеттік ғылыми-техникалық сараптаманың қорытындысы ұсынылады;</w:t>
      </w:r>
      <w:r>
        <w:br/>
      </w:r>
      <w:r>
        <w:rPr>
          <w:rFonts w:ascii="Times New Roman"/>
          <w:b w:val="false"/>
          <w:i w:val="false"/>
          <w:color w:val="000000"/>
          <w:sz w:val="28"/>
        </w:rPr>
        <w:t>
</w:t>
      </w:r>
      <w:r>
        <w:rPr>
          <w:rFonts w:ascii="Times New Roman"/>
          <w:b w:val="false"/>
          <w:i w:val="false"/>
          <w:color w:val="000000"/>
          <w:sz w:val="28"/>
        </w:rPr>
        <w:t>
      сәйкесті мемлекеттік уәкілетті органның салалық сараптамасы, егер Инвестициялар соның қызмет саласына тисе.</w:t>
      </w:r>
      <w:r>
        <w:br/>
      </w:r>
      <w:r>
        <w:rPr>
          <w:rFonts w:ascii="Times New Roman"/>
          <w:b w:val="false"/>
          <w:i w:val="false"/>
          <w:color w:val="000000"/>
          <w:sz w:val="28"/>
        </w:rPr>
        <w:t>
</w:t>
      </w:r>
      <w:r>
        <w:rPr>
          <w:rFonts w:ascii="Times New Roman"/>
          <w:b w:val="false"/>
          <w:i w:val="false"/>
          <w:color w:val="000000"/>
          <w:sz w:val="28"/>
        </w:rPr>
        <w:t>
      Салалық сараптаманың қорытындысы келесіні қамтиды:</w:t>
      </w:r>
      <w:r>
        <w:br/>
      </w:r>
      <w:r>
        <w:rPr>
          <w:rFonts w:ascii="Times New Roman"/>
          <w:b w:val="false"/>
          <w:i w:val="false"/>
          <w:color w:val="000000"/>
          <w:sz w:val="28"/>
        </w:rPr>
        <w:t>
</w:t>
      </w:r>
      <w:r>
        <w:rPr>
          <w:rFonts w:ascii="Times New Roman"/>
          <w:b w:val="false"/>
          <w:i w:val="false"/>
          <w:color w:val="000000"/>
          <w:sz w:val="28"/>
        </w:rPr>
        <w:t>
      салада бар жағдайды талдауды бағалау;</w:t>
      </w:r>
      <w:r>
        <w:br/>
      </w:r>
      <w:r>
        <w:rPr>
          <w:rFonts w:ascii="Times New Roman"/>
          <w:b w:val="false"/>
          <w:i w:val="false"/>
          <w:color w:val="000000"/>
          <w:sz w:val="28"/>
        </w:rPr>
        <w:t>
</w:t>
      </w:r>
      <w:r>
        <w:rPr>
          <w:rFonts w:ascii="Times New Roman"/>
          <w:b w:val="false"/>
          <w:i w:val="false"/>
          <w:color w:val="000000"/>
          <w:sz w:val="28"/>
        </w:rPr>
        <w:t>
      ҚЭН-да көрсетілген іс-шаралар іске асырылмаған жағдайда саладағы жағдайды талдауды бағалау;</w:t>
      </w:r>
      <w:r>
        <w:br/>
      </w:r>
      <w:r>
        <w:rPr>
          <w:rFonts w:ascii="Times New Roman"/>
          <w:b w:val="false"/>
          <w:i w:val="false"/>
          <w:color w:val="000000"/>
          <w:sz w:val="28"/>
        </w:rPr>
        <w:t>
</w:t>
      </w:r>
      <w:r>
        <w:rPr>
          <w:rFonts w:ascii="Times New Roman"/>
          <w:b w:val="false"/>
          <w:i w:val="false"/>
          <w:color w:val="000000"/>
          <w:sz w:val="28"/>
        </w:rPr>
        <w:t>
      сандық және сапалық көрсеткіштерді келтіре отырып және төменде тізімделгендерді көрсете отырып ҚЭН іс-шараларын іске асыруының сала дамуына әсерін бағалау:</w:t>
      </w:r>
      <w:r>
        <w:br/>
      </w:r>
      <w:r>
        <w:rPr>
          <w:rFonts w:ascii="Times New Roman"/>
          <w:b w:val="false"/>
          <w:i w:val="false"/>
          <w:color w:val="000000"/>
          <w:sz w:val="28"/>
        </w:rPr>
        <w:t>
</w:t>
      </w:r>
      <w:r>
        <w:rPr>
          <w:rFonts w:ascii="Times New Roman"/>
          <w:b w:val="false"/>
          <w:i w:val="false"/>
          <w:color w:val="000000"/>
          <w:sz w:val="28"/>
        </w:rPr>
        <w:t>
      ҚЭН іс-шараларының сала экономикасының құрылымындағы рөлі мен орны;</w:t>
      </w:r>
      <w:r>
        <w:br/>
      </w:r>
      <w:r>
        <w:rPr>
          <w:rFonts w:ascii="Times New Roman"/>
          <w:b w:val="false"/>
          <w:i w:val="false"/>
          <w:color w:val="000000"/>
          <w:sz w:val="28"/>
        </w:rPr>
        <w:t>
</w:t>
      </w:r>
      <w:r>
        <w:rPr>
          <w:rFonts w:ascii="Times New Roman"/>
          <w:b w:val="false"/>
          <w:i w:val="false"/>
          <w:color w:val="000000"/>
          <w:sz w:val="28"/>
        </w:rPr>
        <w:t>
      ҚЭН іс-шараларын іске асыруының орналасатын жерін таңдаудың және ауқымының негіздемесі;</w:t>
      </w:r>
      <w:r>
        <w:br/>
      </w:r>
      <w:r>
        <w:rPr>
          <w:rFonts w:ascii="Times New Roman"/>
          <w:b w:val="false"/>
          <w:i w:val="false"/>
          <w:color w:val="000000"/>
          <w:sz w:val="28"/>
        </w:rPr>
        <w:t>
</w:t>
      </w:r>
      <w:r>
        <w:rPr>
          <w:rFonts w:ascii="Times New Roman"/>
          <w:b w:val="false"/>
          <w:i w:val="false"/>
          <w:color w:val="000000"/>
          <w:sz w:val="28"/>
        </w:rPr>
        <w:t>
      ҚЭН іс-шараларын іске асыруының мүмкіндігі;</w:t>
      </w:r>
      <w:r>
        <w:br/>
      </w:r>
      <w:r>
        <w:rPr>
          <w:rFonts w:ascii="Times New Roman"/>
          <w:b w:val="false"/>
          <w:i w:val="false"/>
          <w:color w:val="000000"/>
          <w:sz w:val="28"/>
        </w:rPr>
        <w:t>
</w:t>
      </w:r>
      <w:r>
        <w:rPr>
          <w:rFonts w:ascii="Times New Roman"/>
          <w:b w:val="false"/>
          <w:i w:val="false"/>
          <w:color w:val="000000"/>
          <w:sz w:val="28"/>
        </w:rPr>
        <w:t>
      ҚЭН іс-шаралары бойынша техникалық шешімдер жеткілікті болуы және олардың тиімділігін бағалау;</w:t>
      </w:r>
      <w:r>
        <w:br/>
      </w:r>
      <w:r>
        <w:rPr>
          <w:rFonts w:ascii="Times New Roman"/>
          <w:b w:val="false"/>
          <w:i w:val="false"/>
          <w:color w:val="000000"/>
          <w:sz w:val="28"/>
        </w:rPr>
        <w:t>
</w:t>
      </w:r>
      <w:r>
        <w:rPr>
          <w:rFonts w:ascii="Times New Roman"/>
          <w:b w:val="false"/>
          <w:i w:val="false"/>
          <w:color w:val="000000"/>
          <w:sz w:val="28"/>
        </w:rPr>
        <w:t>
      ҚЭН іс-шараларының халықаралық стандарттарға сәйкестігін бағалау, оңтайлы жаңа технологияларды қолдану;</w:t>
      </w:r>
      <w:r>
        <w:br/>
      </w:r>
      <w:r>
        <w:rPr>
          <w:rFonts w:ascii="Times New Roman"/>
          <w:b w:val="false"/>
          <w:i w:val="false"/>
          <w:color w:val="000000"/>
          <w:sz w:val="28"/>
        </w:rPr>
        <w:t>
</w:t>
      </w:r>
      <w:r>
        <w:rPr>
          <w:rFonts w:ascii="Times New Roman"/>
          <w:b w:val="false"/>
          <w:i w:val="false"/>
          <w:color w:val="000000"/>
          <w:sz w:val="28"/>
        </w:rPr>
        <w:t>
      ҚЭН іс-шараларының мақсаттарына қол жеткізудің баламалы нұсқаларын бағалау;</w:t>
      </w:r>
      <w:r>
        <w:br/>
      </w:r>
      <w:r>
        <w:rPr>
          <w:rFonts w:ascii="Times New Roman"/>
          <w:b w:val="false"/>
          <w:i w:val="false"/>
          <w:color w:val="000000"/>
          <w:sz w:val="28"/>
        </w:rPr>
        <w:t>
</w:t>
      </w:r>
      <w:r>
        <w:rPr>
          <w:rFonts w:ascii="Times New Roman"/>
          <w:b w:val="false"/>
          <w:i w:val="false"/>
          <w:color w:val="000000"/>
          <w:sz w:val="28"/>
        </w:rPr>
        <w:t>
      4) «Нәтиже» бөліміне:</w:t>
      </w:r>
      <w:r>
        <w:br/>
      </w:r>
      <w:r>
        <w:rPr>
          <w:rFonts w:ascii="Times New Roman"/>
          <w:b w:val="false"/>
          <w:i w:val="false"/>
          <w:color w:val="000000"/>
          <w:sz w:val="28"/>
        </w:rPr>
        <w:t>
</w:t>
      </w:r>
      <w:r>
        <w:rPr>
          <w:rFonts w:ascii="Times New Roman"/>
          <w:b w:val="false"/>
          <w:i w:val="false"/>
          <w:color w:val="000000"/>
          <w:sz w:val="28"/>
        </w:rPr>
        <w:t>
      «Өндіріс бағдарламасы» осы Ережелердің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нысанда;</w:t>
      </w:r>
      <w:r>
        <w:br/>
      </w:r>
      <w:r>
        <w:rPr>
          <w:rFonts w:ascii="Times New Roman"/>
          <w:b w:val="false"/>
          <w:i w:val="false"/>
          <w:color w:val="000000"/>
          <w:sz w:val="28"/>
        </w:rPr>
        <w:t>
</w:t>
      </w:r>
      <w:r>
        <w:rPr>
          <w:rFonts w:ascii="Times New Roman"/>
          <w:b w:val="false"/>
          <w:i w:val="false"/>
          <w:color w:val="000000"/>
          <w:sz w:val="28"/>
        </w:rPr>
        <w:t>
      «Өткізу бағдарламасы» осы Ережелердің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нысанда;</w:t>
      </w:r>
      <w:r>
        <w:br/>
      </w:r>
      <w:r>
        <w:rPr>
          <w:rFonts w:ascii="Times New Roman"/>
          <w:b w:val="false"/>
          <w:i w:val="false"/>
          <w:color w:val="000000"/>
          <w:sz w:val="28"/>
        </w:rPr>
        <w:t>
</w:t>
      </w:r>
      <w:r>
        <w:rPr>
          <w:rFonts w:ascii="Times New Roman"/>
          <w:b w:val="false"/>
          <w:i w:val="false"/>
          <w:color w:val="000000"/>
          <w:sz w:val="28"/>
        </w:rPr>
        <w:t>
      «Қаржы моделі» осы Ережелердің </w:t>
      </w:r>
      <w:r>
        <w:rPr>
          <w:rFonts w:ascii="Times New Roman"/>
          <w:b w:val="false"/>
          <w:i w:val="false"/>
          <w:color w:val="000000"/>
          <w:sz w:val="28"/>
        </w:rPr>
        <w:t>7-қосымшасы</w:t>
      </w:r>
      <w:r>
        <w:rPr>
          <w:rFonts w:ascii="Times New Roman"/>
          <w:b w:val="false"/>
          <w:i w:val="false"/>
          <w:color w:val="000000"/>
          <w:sz w:val="28"/>
        </w:rPr>
        <w:t xml:space="preserve"> бойынша;</w:t>
      </w:r>
      <w:r>
        <w:br/>
      </w:r>
      <w:r>
        <w:rPr>
          <w:rFonts w:ascii="Times New Roman"/>
          <w:b w:val="false"/>
          <w:i w:val="false"/>
          <w:color w:val="000000"/>
          <w:sz w:val="28"/>
        </w:rPr>
        <w:t>
</w:t>
      </w:r>
      <w:r>
        <w:rPr>
          <w:rFonts w:ascii="Times New Roman"/>
          <w:b w:val="false"/>
          <w:i w:val="false"/>
          <w:color w:val="000000"/>
          <w:sz w:val="28"/>
        </w:rPr>
        <w:t>
      «Инвестициялар нәтижелері» осы Ережелердің </w:t>
      </w:r>
      <w:r>
        <w:rPr>
          <w:rFonts w:ascii="Times New Roman"/>
          <w:b w:val="false"/>
          <w:i w:val="false"/>
          <w:color w:val="000000"/>
          <w:sz w:val="28"/>
        </w:rPr>
        <w:t>8-қосымшасына</w:t>
      </w:r>
      <w:r>
        <w:rPr>
          <w:rFonts w:ascii="Times New Roman"/>
          <w:b w:val="false"/>
          <w:i w:val="false"/>
          <w:color w:val="000000"/>
          <w:sz w:val="28"/>
        </w:rPr>
        <w:t xml:space="preserve"> сәйкес нысанда;</w:t>
      </w:r>
      <w:r>
        <w:br/>
      </w:r>
      <w:r>
        <w:rPr>
          <w:rFonts w:ascii="Times New Roman"/>
          <w:b w:val="false"/>
          <w:i w:val="false"/>
          <w:color w:val="000000"/>
          <w:sz w:val="28"/>
        </w:rPr>
        <w:t>
</w:t>
      </w:r>
      <w:r>
        <w:rPr>
          <w:rFonts w:ascii="Times New Roman"/>
          <w:b w:val="false"/>
          <w:i w:val="false"/>
          <w:color w:val="000000"/>
          <w:sz w:val="28"/>
        </w:rPr>
        <w:t>
      «ҚЭН іс-шараларының бюджеттік тиімділігі» осы Ережелердің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w:t>
      </w:r>
      <w:r>
        <w:br/>
      </w:r>
      <w:r>
        <w:rPr>
          <w:rFonts w:ascii="Times New Roman"/>
          <w:b w:val="false"/>
          <w:i w:val="false"/>
          <w:color w:val="000000"/>
          <w:sz w:val="28"/>
        </w:rPr>
        <w:t>
</w:t>
      </w:r>
      <w:r>
        <w:rPr>
          <w:rFonts w:ascii="Times New Roman"/>
          <w:b w:val="false"/>
          <w:i w:val="false"/>
          <w:color w:val="000000"/>
          <w:sz w:val="28"/>
        </w:rPr>
        <w:t>
      Қазақстан Республикасының Қаржы министрінің 2010 жылғы 20 тамыздағы № 422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тіркеудің тізілімінде 2010 жылдың 7 қыркүйегінде № 6452 болып тіркелген) бекітілген нысаналарға сәйкес құрастырылған Инвестицияларды Алушының қаржылық көрсеткіштерінің болжамы, Инвестицияларды есептемегенде:</w:t>
      </w:r>
      <w:r>
        <w:br/>
      </w:r>
      <w:r>
        <w:rPr>
          <w:rFonts w:ascii="Times New Roman"/>
          <w:b w:val="false"/>
          <w:i w:val="false"/>
          <w:color w:val="000000"/>
          <w:sz w:val="28"/>
        </w:rPr>
        <w:t>
</w:t>
      </w:r>
      <w:r>
        <w:rPr>
          <w:rFonts w:ascii="Times New Roman"/>
          <w:b w:val="false"/>
          <w:i w:val="false"/>
          <w:color w:val="000000"/>
          <w:sz w:val="28"/>
        </w:rPr>
        <w:t>
      «Бухгалтерлік баланс»;</w:t>
      </w:r>
      <w:r>
        <w:br/>
      </w:r>
      <w:r>
        <w:rPr>
          <w:rFonts w:ascii="Times New Roman"/>
          <w:b w:val="false"/>
          <w:i w:val="false"/>
          <w:color w:val="000000"/>
          <w:sz w:val="28"/>
        </w:rPr>
        <w:t>
</w:t>
      </w:r>
      <w:r>
        <w:rPr>
          <w:rFonts w:ascii="Times New Roman"/>
          <w:b w:val="false"/>
          <w:i w:val="false"/>
          <w:color w:val="000000"/>
          <w:sz w:val="28"/>
        </w:rPr>
        <w:t>
      «Кірістер мен шығындар туралы есеп»;</w:t>
      </w:r>
      <w:r>
        <w:br/>
      </w:r>
      <w:r>
        <w:rPr>
          <w:rFonts w:ascii="Times New Roman"/>
          <w:b w:val="false"/>
          <w:i w:val="false"/>
          <w:color w:val="000000"/>
          <w:sz w:val="28"/>
        </w:rPr>
        <w:t>
</w:t>
      </w:r>
      <w:r>
        <w:rPr>
          <w:rFonts w:ascii="Times New Roman"/>
          <w:b w:val="false"/>
          <w:i w:val="false"/>
          <w:color w:val="000000"/>
          <w:sz w:val="28"/>
        </w:rPr>
        <w:t>
      «Ақша қаражатының қимылы туралы есеп (тікелей тәсіл)»;</w:t>
      </w:r>
      <w:r>
        <w:br/>
      </w:r>
      <w:r>
        <w:rPr>
          <w:rFonts w:ascii="Times New Roman"/>
          <w:b w:val="false"/>
          <w:i w:val="false"/>
          <w:color w:val="000000"/>
          <w:sz w:val="28"/>
        </w:rPr>
        <w:t>
</w:t>
      </w:r>
      <w:r>
        <w:rPr>
          <w:rFonts w:ascii="Times New Roman"/>
          <w:b w:val="false"/>
          <w:i w:val="false"/>
          <w:color w:val="000000"/>
          <w:sz w:val="28"/>
        </w:rPr>
        <w:t>
      «Ақша қаражатының қимылы туралы есеп (жанама тәсіл)».</w:t>
      </w:r>
      <w:r>
        <w:br/>
      </w:r>
      <w:r>
        <w:rPr>
          <w:rFonts w:ascii="Times New Roman"/>
          <w:b w:val="false"/>
          <w:i w:val="false"/>
          <w:color w:val="000000"/>
          <w:sz w:val="28"/>
        </w:rPr>
        <w:t>
</w:t>
      </w:r>
      <w:r>
        <w:rPr>
          <w:rFonts w:ascii="Times New Roman"/>
          <w:b w:val="false"/>
          <w:i w:val="false"/>
          <w:color w:val="000000"/>
          <w:sz w:val="28"/>
        </w:rPr>
        <w:t>
      Осы Ереженің 3-1-тармағында көзделген іс-шараларды жоспарлаған жағдайда, Ереженің 19-тармағының, </w:t>
      </w:r>
      <w:r>
        <w:rPr>
          <w:rFonts w:ascii="Times New Roman"/>
          <w:b w:val="false"/>
          <w:i w:val="false"/>
          <w:color w:val="000000"/>
          <w:sz w:val="28"/>
        </w:rPr>
        <w:t>8-қосымшаны</w:t>
      </w:r>
      <w:r>
        <w:rPr>
          <w:rFonts w:ascii="Times New Roman"/>
          <w:b w:val="false"/>
          <w:i w:val="false"/>
          <w:color w:val="000000"/>
          <w:sz w:val="28"/>
        </w:rPr>
        <w:t xml:space="preserve"> қоспағанда, осы тармақшасында тізбеленген қосымшаларды ұсыну талап етілмейді.».</w:t>
      </w:r>
      <w:r>
        <w:br/>
      </w:r>
      <w:r>
        <w:rPr>
          <w:rFonts w:ascii="Times New Roman"/>
          <w:b w:val="false"/>
          <w:i w:val="false"/>
          <w:color w:val="000000"/>
          <w:sz w:val="28"/>
        </w:rPr>
        <w:t>
</w:t>
      </w:r>
      <w:r>
        <w:rPr>
          <w:rFonts w:ascii="Times New Roman"/>
          <w:b w:val="false"/>
          <w:i w:val="false"/>
          <w:color w:val="000000"/>
          <w:sz w:val="28"/>
        </w:rPr>
        <w:t>
      2. Инвестициялық саясат департаменті (Қ.М. Тұмабаев) осы бұйрықтың Қазақстан Республикасы Әділет министрлігінде мемлекеттік тіркелуін және оның ресми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Экономика және бюджеттік жоспарлау вице-министрі М.Ә. Құсайыновқа жүктелсін.</w:t>
      </w:r>
      <w:r>
        <w:br/>
      </w:r>
      <w:r>
        <w:rPr>
          <w:rFonts w:ascii="Times New Roman"/>
          <w:b w:val="false"/>
          <w:i w:val="false"/>
          <w:color w:val="000000"/>
          <w:sz w:val="28"/>
        </w:rPr>
        <w:t>
</w:t>
      </w:r>
      <w:r>
        <w:rPr>
          <w:rFonts w:ascii="Times New Roman"/>
          <w:b w:val="false"/>
          <w:i w:val="false"/>
          <w:color w:val="000000"/>
          <w:sz w:val="28"/>
        </w:rPr>
        <w:t>
      4. Осы бұйрық ресми жарияланған күнінен бастап қолданысқа енгізіледі және ресми жариялауға жатады.</w:t>
      </w:r>
    </w:p>
    <w:bookmarkEnd w:id="0"/>
    <w:p>
      <w:pPr>
        <w:spacing w:after="0"/>
        <w:ind w:left="0"/>
        <w:jc w:val="both"/>
      </w:pPr>
      <w:r>
        <w:rPr>
          <w:rFonts w:ascii="Times New Roman"/>
          <w:b w:val="false"/>
          <w:i/>
          <w:color w:val="000000"/>
          <w:sz w:val="28"/>
        </w:rPr>
        <w:t>      Министр                                       Е. Досаев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