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60df" w14:textId="21f6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221 қаулысы. Қазақстан Республикасының Әділет министрлігінде 2013 жылы 30 қазанда № 8863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Ұлттық қорын сенімгерлік басқару туралы 2001 жылғы 14 маусымдағы № 299 шартқа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ЖСН және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«30. Қордың активтерін портфельдер арасында аудару, олардың түрі мен көлемі Өкілетті өкілдің тапсырмасымен ғана осы Ереженің шеңберінде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31. Қордың активтерін басқарудың кірістілігін бағалау мақсаттары үшін оның негізгі валютасы АҚШ доллары болып саналады. </w:t>
      </w:r>
      <w:r>
        <w:br/>
      </w:r>
      <w:r>
        <w:rPr>
          <w:rFonts w:ascii="Times New Roman"/>
          <w:b w:val="false"/>
          <w:i w:val="false"/>
          <w:color w:val="000000"/>
          <w:sz w:val="28"/>
        </w:rPr>
        <w:t>
</w:t>
      </w:r>
      <w:r>
        <w:rPr>
          <w:rFonts w:ascii="Times New Roman"/>
          <w:b w:val="false"/>
          <w:i w:val="false"/>
          <w:color w:val="000000"/>
          <w:sz w:val="28"/>
        </w:rPr>
        <w:t>
      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тізбесімен бекітіледі.</w:t>
      </w:r>
      <w:r>
        <w:br/>
      </w:r>
      <w:r>
        <w:rPr>
          <w:rFonts w:ascii="Times New Roman"/>
          <w:b w:val="false"/>
          <w:i w:val="false"/>
          <w:color w:val="000000"/>
          <w:sz w:val="28"/>
        </w:rPr>
        <w:t>
      Осы Ережеде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32-1-тармақпен толықтырылсын:</w:t>
      </w:r>
      <w:r>
        <w:br/>
      </w:r>
      <w:r>
        <w:rPr>
          <w:rFonts w:ascii="Times New Roman"/>
          <w:b w:val="false"/>
          <w:i w:val="false"/>
          <w:color w:val="000000"/>
          <w:sz w:val="28"/>
        </w:rPr>
        <w:t>
</w:t>
      </w:r>
      <w:r>
        <w:rPr>
          <w:rFonts w:ascii="Times New Roman"/>
          <w:b w:val="false"/>
          <w:i w:val="false"/>
          <w:color w:val="000000"/>
          <w:sz w:val="28"/>
        </w:rPr>
        <w:t>
      «32-1. Сенімгерлік басқару кезінде активтік және сол сияқты пассивтік басқару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«58. Ауқымды кастодианның ең төменгі кредиттік рейтингісі A (Standard&amp;Poor’s)/А2 (Moody’s).».</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Министр Б. Жәмішев</w:t>
      </w:r>
      <w:r>
        <w:br/>
      </w:r>
      <w:r>
        <w:rPr>
          <w:rFonts w:ascii="Times New Roman"/>
          <w:b w:val="false"/>
          <w:i w:val="false"/>
          <w:color w:val="000000"/>
          <w:sz w:val="28"/>
        </w:rPr>
        <w:t>
      2013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