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fb25" w14:textId="6bbf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Тірек ауылдық елді мекендерді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Өңірлік даму министрінің 2013 жылғы 18 қыркүйектегі № 234/НҚ бұйрығы. Қазақстан Республикасының Әділет министрлігінде 2013 жылы 17 қазанда № 8821 тіркелді. Күші жойылды - Қазақстан Республикасының Ұлттық экономика министрінің 2016 жылғы 2 ақпандағы № 53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02.02.2016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2011 жылғы 18 шілдедегі № 816 қаулысымен бекітілген Жұмыспен қамтуға жәрдемдесудің белсенді шараларына қатысатын адамдарға кәсіпкерлікті дамытуды мемлекеттік қолдауды ұйымдастыру және қаржыландыру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Тірек ауылдық елді мекендерді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Жергілікті өзін-өзі басқаруды, ауылдық және шекара маңы аумақтарын дамыту департаменті Тірек ауылдық елді мекендердің тізбесін уақтылы келісу жөнінде қажетті шаралар қабылдасын.</w:t>
      </w:r>
      <w:r>
        <w:br/>
      </w:r>
      <w:r>
        <w:rPr>
          <w:rFonts w:ascii="Times New Roman"/>
          <w:b w:val="false"/>
          <w:i w:val="false"/>
          <w:color w:val="000000"/>
          <w:sz w:val="28"/>
        </w:rPr>
        <w:t>
</w:t>
      </w:r>
      <w:r>
        <w:rPr>
          <w:rFonts w:ascii="Times New Roman"/>
          <w:b w:val="false"/>
          <w:i w:val="false"/>
          <w:color w:val="000000"/>
          <w:sz w:val="28"/>
        </w:rPr>
        <w:t>
      3. Жергілікті өзін-өзі басқаруды, ауылдық және шекара маңы аумақтарын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Өңірлік даму министрлігінің ресми интернет-ресурсында жариялануын;</w:t>
      </w:r>
      <w:r>
        <w:br/>
      </w:r>
      <w:r>
        <w:rPr>
          <w:rFonts w:ascii="Times New Roman"/>
          <w:b w:val="false"/>
          <w:i w:val="false"/>
          <w:color w:val="000000"/>
          <w:sz w:val="28"/>
        </w:rPr>
        <w:t>
</w:t>
      </w:r>
      <w:r>
        <w:rPr>
          <w:rFonts w:ascii="Times New Roman"/>
          <w:b w:val="false"/>
          <w:i w:val="false"/>
          <w:color w:val="000000"/>
          <w:sz w:val="28"/>
        </w:rPr>
        <w:t>
      4) осы бұйрықтың облыстардың жергілікті атқарушы органдарының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Өңірлік даму вице-министрі С.М. Жұманғаринге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бірінші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Өңірлік даму министрі                        Б. Сағынтаев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бірінші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2013 жылғы 18 қыркүйектегі       </w:t>
      </w:r>
      <w:r>
        <w:br/>
      </w:r>
      <w:r>
        <w:rPr>
          <w:rFonts w:ascii="Times New Roman"/>
          <w:b w:val="false"/>
          <w:i w:val="false"/>
          <w:color w:val="000000"/>
          <w:sz w:val="28"/>
        </w:rPr>
        <w:t xml:space="preserve">
№ 234/НҚ                  </w:t>
      </w:r>
      <w:r>
        <w:br/>
      </w:r>
      <w:r>
        <w:rPr>
          <w:rFonts w:ascii="Times New Roman"/>
          <w:b w:val="false"/>
          <w:i w:val="false"/>
          <w:color w:val="000000"/>
          <w:sz w:val="28"/>
        </w:rPr>
        <w:t xml:space="preserve">
бұйрығымен бекітілген           </w:t>
      </w:r>
    </w:p>
    <w:bookmarkEnd w:id="1"/>
    <w:bookmarkStart w:name="z12" w:id="2"/>
    <w:p>
      <w:pPr>
        <w:spacing w:after="0"/>
        <w:ind w:left="0"/>
        <w:jc w:val="left"/>
      </w:pPr>
      <w:r>
        <w:rPr>
          <w:rFonts w:ascii="Times New Roman"/>
          <w:b/>
          <w:i w:val="false"/>
          <w:color w:val="000000"/>
        </w:rPr>
        <w:t xml:space="preserve"> 
Тірек ауылдық елді мекендерді айқындау әдістемесі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тірек ауылдық елді мекендерді айқындау әдістемесі (бұдан әрі - Әдістеме) Қазақстан Республикасы Үкіметінің 2011 жылғы 18 шілдедегі № 816 қаулысымен бекітілген Жұмыспен қамтуға жәрдемдесудің белсенді шараларына қатысатын адамдарға кәсіпкерлікті дамытуды мемлекеттік қолдауды ұйымдастыру және қаржыландыру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Әдістеме жергілікті атқарушы органдарының тірек ауылдық елді мекендерді (бұдан әрі - ТАЕМ) айқындау тәсілдерін белгілейді.</w:t>
      </w:r>
      <w:r>
        <w:br/>
      </w:r>
      <w:r>
        <w:rPr>
          <w:rFonts w:ascii="Times New Roman"/>
          <w:b w:val="false"/>
          <w:i w:val="false"/>
          <w:color w:val="000000"/>
          <w:sz w:val="28"/>
        </w:rPr>
        <w:t>
</w:t>
      </w:r>
      <w:r>
        <w:rPr>
          <w:rFonts w:ascii="Times New Roman"/>
          <w:b w:val="false"/>
          <w:i w:val="false"/>
          <w:color w:val="000000"/>
          <w:sz w:val="28"/>
        </w:rPr>
        <w:t>
      ТАЕМ – бұл дамыған әлеуметтік-инженерлік инфрақұрылымы бар, ауылдық елді мекендердің (бұдан әрі – АЕМ) белгілі тобына мемлекеттік, білім беру, денсаулық сақтау, қаржылай-делдалдық, мәдени-демалыс және сервистік қызмет көрсететін, абаттандырылған елді мекен.</w:t>
      </w:r>
      <w:r>
        <w:br/>
      </w:r>
      <w:r>
        <w:rPr>
          <w:rFonts w:ascii="Times New Roman"/>
          <w:b w:val="false"/>
          <w:i w:val="false"/>
          <w:color w:val="000000"/>
          <w:sz w:val="28"/>
        </w:rPr>
        <w:t>
</w:t>
      </w:r>
      <w:r>
        <w:rPr>
          <w:rFonts w:ascii="Times New Roman"/>
          <w:b w:val="false"/>
          <w:i w:val="false"/>
          <w:color w:val="000000"/>
          <w:sz w:val="28"/>
        </w:rPr>
        <w:t>
      3. ТАЕМ-ді анықтау:</w:t>
      </w:r>
      <w:r>
        <w:br/>
      </w:r>
      <w:r>
        <w:rPr>
          <w:rFonts w:ascii="Times New Roman"/>
          <w:b w:val="false"/>
          <w:i w:val="false"/>
          <w:color w:val="000000"/>
          <w:sz w:val="28"/>
        </w:rPr>
        <w:t>
</w:t>
      </w:r>
      <w:r>
        <w:rPr>
          <w:rFonts w:ascii="Times New Roman"/>
          <w:b w:val="false"/>
          <w:i w:val="false"/>
          <w:color w:val="000000"/>
          <w:sz w:val="28"/>
        </w:rPr>
        <w:t>
      1) мемлекет кепілдік берген мемлекеттік қызметтерге қолжетімділікті арттыру (АЕМ тұрғындарына әлеуметтік инфрақұрылым ұйымдарының қызмет көрсетуін ұтымды радиусқа дейін азайту);</w:t>
      </w:r>
      <w:r>
        <w:br/>
      </w:r>
      <w:r>
        <w:rPr>
          <w:rFonts w:ascii="Times New Roman"/>
          <w:b w:val="false"/>
          <w:i w:val="false"/>
          <w:color w:val="000000"/>
          <w:sz w:val="28"/>
        </w:rPr>
        <w:t>
</w:t>
      </w:r>
      <w:r>
        <w:rPr>
          <w:rFonts w:ascii="Times New Roman"/>
          <w:b w:val="false"/>
          <w:i w:val="false"/>
          <w:color w:val="000000"/>
          <w:sz w:val="28"/>
        </w:rPr>
        <w:t>
      2) халықтың жоғары өмір сүру деңгейін қамтамасыз ету;</w:t>
      </w:r>
      <w:r>
        <w:br/>
      </w:r>
      <w:r>
        <w:rPr>
          <w:rFonts w:ascii="Times New Roman"/>
          <w:b w:val="false"/>
          <w:i w:val="false"/>
          <w:color w:val="000000"/>
          <w:sz w:val="28"/>
        </w:rPr>
        <w:t>
</w:t>
      </w:r>
      <w:r>
        <w:rPr>
          <w:rFonts w:ascii="Times New Roman"/>
          <w:b w:val="false"/>
          <w:i w:val="false"/>
          <w:color w:val="000000"/>
          <w:sz w:val="28"/>
        </w:rPr>
        <w:t>
      3) демографиялық ахуалды жақсарту үшін негіздерді құру;</w:t>
      </w:r>
      <w:r>
        <w:br/>
      </w:r>
      <w:r>
        <w:rPr>
          <w:rFonts w:ascii="Times New Roman"/>
          <w:b w:val="false"/>
          <w:i w:val="false"/>
          <w:color w:val="000000"/>
          <w:sz w:val="28"/>
        </w:rPr>
        <w:t>
</w:t>
      </w:r>
      <w:r>
        <w:rPr>
          <w:rFonts w:ascii="Times New Roman"/>
          <w:b w:val="false"/>
          <w:i w:val="false"/>
          <w:color w:val="000000"/>
          <w:sz w:val="28"/>
        </w:rPr>
        <w:t>
      4) ауылдық жерде өмір сүру беделін арттыру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ұзақ мерзімге арналған стратегиялық және бағдарламалық құжаттарында ауыл халқының өмір сүру және еңбек ету жағдайларын жақсартуға бағытталған (өндірістің және халықтың шоғырлануы, өндірістік, әлеуметтік және инженерлік инфрақұрылымдардың құрылысын салу және қайта жаңарту) ТАЕМ-дегі өзара байланысқан іс-шаралар кешені көрсетіледі.</w:t>
      </w:r>
    </w:p>
    <w:bookmarkEnd w:id="4"/>
    <w:bookmarkStart w:name="z23" w:id="5"/>
    <w:p>
      <w:pPr>
        <w:spacing w:after="0"/>
        <w:ind w:left="0"/>
        <w:jc w:val="left"/>
      </w:pPr>
      <w:r>
        <w:rPr>
          <w:rFonts w:ascii="Times New Roman"/>
          <w:b/>
          <w:i w:val="false"/>
          <w:color w:val="000000"/>
        </w:rPr>
        <w:t xml:space="preserve"> 
2. ТАЕМ-нің негізгі міндеттері</w:t>
      </w:r>
    </w:p>
    <w:bookmarkEnd w:id="5"/>
    <w:bookmarkStart w:name="z24" w:id="6"/>
    <w:p>
      <w:pPr>
        <w:spacing w:after="0"/>
        <w:ind w:left="0"/>
        <w:jc w:val="both"/>
      </w:pPr>
      <w:r>
        <w:rPr>
          <w:rFonts w:ascii="Times New Roman"/>
          <w:b w:val="false"/>
          <w:i w:val="false"/>
          <w:color w:val="000000"/>
          <w:sz w:val="28"/>
        </w:rPr>
        <w:t>      4. ТАЕМ-нің негізгі міндеттеріне мыналар жатады:</w:t>
      </w:r>
      <w:r>
        <w:br/>
      </w:r>
      <w:r>
        <w:rPr>
          <w:rFonts w:ascii="Times New Roman"/>
          <w:b w:val="false"/>
          <w:i w:val="false"/>
          <w:color w:val="000000"/>
          <w:sz w:val="28"/>
        </w:rPr>
        <w:t>
      1) ТАЕМ тартылыс аймағында орналасқан елді мекендер тобының тұрғындарына әлеуметтік-мәдени қызмет көрсету, оның ішінде білім беру, медициналық қызмет көрсету, мәдениет, демалыс, спорт объектілері (мәдениет үйлері, клубтар, кітапханалар, спорттық және ойын-сауық мекемелері) салаларында қызмет көрсетуге қолжетімділікті қамтамасыз ету;</w:t>
      </w:r>
      <w:r>
        <w:br/>
      </w:r>
      <w:r>
        <w:rPr>
          <w:rFonts w:ascii="Times New Roman"/>
          <w:b w:val="false"/>
          <w:i w:val="false"/>
          <w:color w:val="000000"/>
          <w:sz w:val="28"/>
        </w:rPr>
        <w:t>
</w:t>
      </w:r>
      <w:r>
        <w:rPr>
          <w:rFonts w:ascii="Times New Roman"/>
          <w:b w:val="false"/>
          <w:i w:val="false"/>
          <w:color w:val="000000"/>
          <w:sz w:val="28"/>
        </w:rPr>
        <w:t>
      2) ауыл шаруашылығы өнімдерінің тауар өндірушілеріне сервистік қызмет көрсету (сервистік дайындау цехтары, ауыл шаруашылығы тауарларын сақтау қоймалары, қайта өңдеу цехтары, мал сою пункттері және басқалар);</w:t>
      </w:r>
      <w:r>
        <w:br/>
      </w:r>
      <w:r>
        <w:rPr>
          <w:rFonts w:ascii="Times New Roman"/>
          <w:b w:val="false"/>
          <w:i w:val="false"/>
          <w:color w:val="000000"/>
          <w:sz w:val="28"/>
        </w:rPr>
        <w:t>
</w:t>
      </w:r>
      <w:r>
        <w:rPr>
          <w:rFonts w:ascii="Times New Roman"/>
          <w:b w:val="false"/>
          <w:i w:val="false"/>
          <w:color w:val="000000"/>
          <w:sz w:val="28"/>
        </w:rPr>
        <w:t>
      3) мемлекеттік қызметтерді ұсыну (халыққа қызмет көрсету орталықтарының (ХҚКО) филиалдарынан анықтамалар алу, мүлікті тіркеу, азаматтық хал актілерін тіркеу (АХАТ), нотариус қызметтері және басқалар);</w:t>
      </w:r>
      <w:r>
        <w:br/>
      </w:r>
      <w:r>
        <w:rPr>
          <w:rFonts w:ascii="Times New Roman"/>
          <w:b w:val="false"/>
          <w:i w:val="false"/>
          <w:color w:val="000000"/>
          <w:sz w:val="28"/>
        </w:rPr>
        <w:t>
</w:t>
      </w:r>
      <w:r>
        <w:rPr>
          <w:rFonts w:ascii="Times New Roman"/>
          <w:b w:val="false"/>
          <w:i w:val="false"/>
          <w:color w:val="000000"/>
          <w:sz w:val="28"/>
        </w:rPr>
        <w:t>
      4) сауда-тұрмыстық және сервистік қызмет көрсету (сауда нүктелері, қоғамдық тамақтану пункттері, тұрмыстық қызметтер, тұрмыстық техниканы жөндеу, жанар-жағар май станциялары (ЖЖМС), қонақүйлер, ательдер, техникалық қызмет көрсету станциялары (ТҚС) және басқалар);</w:t>
      </w:r>
      <w:r>
        <w:br/>
      </w:r>
      <w:r>
        <w:rPr>
          <w:rFonts w:ascii="Times New Roman"/>
          <w:b w:val="false"/>
          <w:i w:val="false"/>
          <w:color w:val="000000"/>
          <w:sz w:val="28"/>
        </w:rPr>
        <w:t>
</w:t>
      </w:r>
      <w:r>
        <w:rPr>
          <w:rFonts w:ascii="Times New Roman"/>
          <w:b w:val="false"/>
          <w:i w:val="false"/>
          <w:color w:val="000000"/>
          <w:sz w:val="28"/>
        </w:rPr>
        <w:t>
      5) қаржылық қызметтерді (банктердің филиалдары, шағын несиелік ұйымдар, ауылдық кредиттік серіктестіктер, сақтандыру компанияларының филиалдары және басқалар) қамтамасыз ету;</w:t>
      </w:r>
      <w:r>
        <w:br/>
      </w:r>
      <w:r>
        <w:rPr>
          <w:rFonts w:ascii="Times New Roman"/>
          <w:b w:val="false"/>
          <w:i w:val="false"/>
          <w:color w:val="000000"/>
          <w:sz w:val="28"/>
        </w:rPr>
        <w:t>
</w:t>
      </w:r>
      <w:r>
        <w:rPr>
          <w:rFonts w:ascii="Times New Roman"/>
          <w:b w:val="false"/>
          <w:i w:val="false"/>
          <w:color w:val="000000"/>
          <w:sz w:val="28"/>
        </w:rPr>
        <w:t>
      6) көліктік қызметтерді (дамыған логистикалық жүйе, автобекеттері және басқалар) ұсыну.</w:t>
      </w:r>
    </w:p>
    <w:bookmarkEnd w:id="6"/>
    <w:bookmarkStart w:name="z30" w:id="7"/>
    <w:p>
      <w:pPr>
        <w:spacing w:after="0"/>
        <w:ind w:left="0"/>
        <w:jc w:val="left"/>
      </w:pPr>
      <w:r>
        <w:rPr>
          <w:rFonts w:ascii="Times New Roman"/>
          <w:b/>
          <w:i w:val="false"/>
          <w:color w:val="000000"/>
        </w:rPr>
        <w:t xml:space="preserve"> 
3. ТАЕМ-ді айқындаудың өлшемдері</w:t>
      </w:r>
    </w:p>
    <w:bookmarkEnd w:id="7"/>
    <w:bookmarkStart w:name="z31" w:id="8"/>
    <w:p>
      <w:pPr>
        <w:spacing w:after="0"/>
        <w:ind w:left="0"/>
        <w:jc w:val="both"/>
      </w:pPr>
      <w:r>
        <w:rPr>
          <w:rFonts w:ascii="Times New Roman"/>
          <w:b w:val="false"/>
          <w:i w:val="false"/>
          <w:color w:val="000000"/>
          <w:sz w:val="28"/>
        </w:rPr>
        <w:t>
      5. Тірек ауылдық елді мекендер тек қана:</w:t>
      </w:r>
      <w:r>
        <w:br/>
      </w:r>
      <w:r>
        <w:rPr>
          <w:rFonts w:ascii="Times New Roman"/>
          <w:b w:val="false"/>
          <w:i w:val="false"/>
          <w:color w:val="000000"/>
          <w:sz w:val="28"/>
        </w:rPr>
        <w:t>
</w:t>
      </w:r>
      <w:r>
        <w:rPr>
          <w:rFonts w:ascii="Times New Roman"/>
          <w:b w:val="false"/>
          <w:i w:val="false"/>
          <w:color w:val="000000"/>
          <w:sz w:val="28"/>
        </w:rPr>
        <w:t>
      1) ауылдық және кенттік округтердің орталықтары болып табылатын;</w:t>
      </w:r>
      <w:r>
        <w:br/>
      </w:r>
      <w:r>
        <w:rPr>
          <w:rFonts w:ascii="Times New Roman"/>
          <w:b w:val="false"/>
          <w:i w:val="false"/>
          <w:color w:val="000000"/>
          <w:sz w:val="28"/>
        </w:rPr>
        <w:t>
</w:t>
      </w:r>
      <w:r>
        <w:rPr>
          <w:rFonts w:ascii="Times New Roman"/>
          <w:b w:val="false"/>
          <w:i w:val="false"/>
          <w:color w:val="000000"/>
          <w:sz w:val="28"/>
        </w:rPr>
        <w:t>
      2) даму әлеуеті 50 балдан кем емес жоғары және орта әлеуметтік-экономикалық даму әлеуеті бар;</w:t>
      </w:r>
      <w:r>
        <w:br/>
      </w:r>
      <w:r>
        <w:rPr>
          <w:rFonts w:ascii="Times New Roman"/>
          <w:b w:val="false"/>
          <w:i w:val="false"/>
          <w:color w:val="000000"/>
          <w:sz w:val="28"/>
        </w:rPr>
        <w:t>
</w:t>
      </w:r>
      <w:r>
        <w:rPr>
          <w:rFonts w:ascii="Times New Roman"/>
          <w:b w:val="false"/>
          <w:i w:val="false"/>
          <w:color w:val="000000"/>
          <w:sz w:val="28"/>
        </w:rPr>
        <w:t>
      3) қаладан немесе аудан орталығынан 20 шақырымнан кем емес радиуста орналасқан;</w:t>
      </w:r>
      <w:r>
        <w:br/>
      </w:r>
      <w:r>
        <w:rPr>
          <w:rFonts w:ascii="Times New Roman"/>
          <w:b w:val="false"/>
          <w:i w:val="false"/>
          <w:color w:val="000000"/>
          <w:sz w:val="28"/>
        </w:rPr>
        <w:t>
</w:t>
      </w:r>
      <w:r>
        <w:rPr>
          <w:rFonts w:ascii="Times New Roman"/>
          <w:b w:val="false"/>
          <w:i w:val="false"/>
          <w:color w:val="000000"/>
          <w:sz w:val="28"/>
        </w:rPr>
        <w:t>
      4) халқының саны ауданның ауылдық және кенттік округтері орталықтарының арасындағы орташа арифметикалық көрсеткіштен кем емес АЕМ қатарынан анықталады.</w:t>
      </w:r>
      <w:r>
        <w:br/>
      </w:r>
      <w:r>
        <w:rPr>
          <w:rFonts w:ascii="Times New Roman"/>
          <w:b w:val="false"/>
          <w:i w:val="false"/>
          <w:color w:val="000000"/>
          <w:sz w:val="28"/>
        </w:rPr>
        <w:t>
</w:t>
      </w:r>
      <w:r>
        <w:rPr>
          <w:rFonts w:ascii="Times New Roman"/>
          <w:b w:val="false"/>
          <w:i w:val="false"/>
          <w:color w:val="000000"/>
          <w:sz w:val="28"/>
        </w:rPr>
        <w:t>
      6. Тірек ауылдық елді мекенде мыналар болуға тиіс:</w:t>
      </w:r>
      <w:r>
        <w:br/>
      </w:r>
      <w:r>
        <w:rPr>
          <w:rFonts w:ascii="Times New Roman"/>
          <w:b w:val="false"/>
          <w:i w:val="false"/>
          <w:color w:val="000000"/>
          <w:sz w:val="28"/>
        </w:rPr>
        <w:t>
</w:t>
      </w:r>
      <w:r>
        <w:rPr>
          <w:rFonts w:ascii="Times New Roman"/>
          <w:b w:val="false"/>
          <w:i w:val="false"/>
          <w:color w:val="000000"/>
          <w:sz w:val="28"/>
        </w:rPr>
        <w:t>
      1) елді мекендер жүйесінде басымды түрде ортада және елді мекендер тобын қамтудың ұтымды радиусында орналасу;</w:t>
      </w:r>
      <w:r>
        <w:br/>
      </w:r>
      <w:r>
        <w:rPr>
          <w:rFonts w:ascii="Times New Roman"/>
          <w:b w:val="false"/>
          <w:i w:val="false"/>
          <w:color w:val="000000"/>
          <w:sz w:val="28"/>
        </w:rPr>
        <w:t>
</w:t>
      </w:r>
      <w:r>
        <w:rPr>
          <w:rFonts w:ascii="Times New Roman"/>
          <w:b w:val="false"/>
          <w:i w:val="false"/>
          <w:color w:val="000000"/>
          <w:sz w:val="28"/>
        </w:rPr>
        <w:t>
      2) басым базалық кәсіпорын (ірі ауыл шаруашылығы өндірісі және басқалар);</w:t>
      </w:r>
      <w:r>
        <w:br/>
      </w:r>
      <w:r>
        <w:rPr>
          <w:rFonts w:ascii="Times New Roman"/>
          <w:b w:val="false"/>
          <w:i w:val="false"/>
          <w:color w:val="000000"/>
          <w:sz w:val="28"/>
        </w:rPr>
        <w:t>
</w:t>
      </w:r>
      <w:r>
        <w:rPr>
          <w:rFonts w:ascii="Times New Roman"/>
          <w:b w:val="false"/>
          <w:i w:val="false"/>
          <w:color w:val="000000"/>
          <w:sz w:val="28"/>
        </w:rPr>
        <w:t>
      3) басым түрде шекаралық аумақта орналасу;</w:t>
      </w:r>
      <w:r>
        <w:br/>
      </w:r>
      <w:r>
        <w:rPr>
          <w:rFonts w:ascii="Times New Roman"/>
          <w:b w:val="false"/>
          <w:i w:val="false"/>
          <w:color w:val="000000"/>
          <w:sz w:val="28"/>
        </w:rPr>
        <w:t>
</w:t>
      </w:r>
      <w:r>
        <w:rPr>
          <w:rFonts w:ascii="Times New Roman"/>
          <w:b w:val="false"/>
          <w:i w:val="false"/>
          <w:color w:val="000000"/>
          <w:sz w:val="28"/>
        </w:rPr>
        <w:t>
      4) басқа ТАЕМ-нен 50 шақырымнан кем емес қашықтықта орналасу;</w:t>
      </w:r>
      <w:r>
        <w:br/>
      </w:r>
      <w:r>
        <w:rPr>
          <w:rFonts w:ascii="Times New Roman"/>
          <w:b w:val="false"/>
          <w:i w:val="false"/>
          <w:color w:val="000000"/>
          <w:sz w:val="28"/>
        </w:rPr>
        <w:t>
</w:t>
      </w:r>
      <w:r>
        <w:rPr>
          <w:rFonts w:ascii="Times New Roman"/>
          <w:b w:val="false"/>
          <w:i w:val="false"/>
          <w:color w:val="000000"/>
          <w:sz w:val="28"/>
        </w:rPr>
        <w:t>
      5) қамсыздандыру нормативтеріне сәйкес дамыған әлеуметтік және инженерлік инфрақұрылым;</w:t>
      </w:r>
      <w:r>
        <w:br/>
      </w:r>
      <w:r>
        <w:rPr>
          <w:rFonts w:ascii="Times New Roman"/>
          <w:b w:val="false"/>
          <w:i w:val="false"/>
          <w:color w:val="000000"/>
          <w:sz w:val="28"/>
        </w:rPr>
        <w:t>
</w:t>
      </w:r>
      <w:r>
        <w:rPr>
          <w:rFonts w:ascii="Times New Roman"/>
          <w:b w:val="false"/>
          <w:i w:val="false"/>
          <w:color w:val="000000"/>
          <w:sz w:val="28"/>
        </w:rPr>
        <w:t>
      6) перспективалық даму және құрылыс салу үшін аумақтар (бос жерлердің болуы, шектеу факторларының болмауы);</w:t>
      </w:r>
      <w:r>
        <w:br/>
      </w:r>
      <w:r>
        <w:rPr>
          <w:rFonts w:ascii="Times New Roman"/>
          <w:b w:val="false"/>
          <w:i w:val="false"/>
          <w:color w:val="000000"/>
          <w:sz w:val="28"/>
        </w:rPr>
        <w:t>
</w:t>
      </w:r>
      <w:r>
        <w:rPr>
          <w:rFonts w:ascii="Times New Roman"/>
          <w:b w:val="false"/>
          <w:i w:val="false"/>
          <w:color w:val="000000"/>
          <w:sz w:val="28"/>
        </w:rPr>
        <w:t>
      7) өткізу нарықтарына көліктік қол жетімділік;</w:t>
      </w:r>
      <w:r>
        <w:br/>
      </w:r>
      <w:r>
        <w:rPr>
          <w:rFonts w:ascii="Times New Roman"/>
          <w:b w:val="false"/>
          <w:i w:val="false"/>
          <w:color w:val="000000"/>
          <w:sz w:val="28"/>
        </w:rPr>
        <w:t>
</w:t>
      </w:r>
      <w:r>
        <w:rPr>
          <w:rFonts w:ascii="Times New Roman"/>
          <w:b w:val="false"/>
          <w:i w:val="false"/>
          <w:color w:val="000000"/>
          <w:sz w:val="28"/>
        </w:rPr>
        <w:t>
      8) қолайлы экологиялық ахуал.</w:t>
      </w:r>
    </w:p>
    <w:bookmarkEnd w:id="8"/>
    <w:bookmarkStart w:name="z45" w:id="9"/>
    <w:p>
      <w:pPr>
        <w:spacing w:after="0"/>
        <w:ind w:left="0"/>
        <w:jc w:val="left"/>
      </w:pPr>
      <w:r>
        <w:rPr>
          <w:rFonts w:ascii="Times New Roman"/>
          <w:b/>
          <w:i w:val="false"/>
          <w:color w:val="000000"/>
        </w:rPr>
        <w:t xml:space="preserve"> 
4. Ақпарат көздері</w:t>
      </w:r>
    </w:p>
    <w:bookmarkEnd w:id="9"/>
    <w:bookmarkStart w:name="z46" w:id="10"/>
    <w:p>
      <w:pPr>
        <w:spacing w:after="0"/>
        <w:ind w:left="0"/>
        <w:jc w:val="both"/>
      </w:pPr>
      <w:r>
        <w:rPr>
          <w:rFonts w:ascii="Times New Roman"/>
          <w:b w:val="false"/>
          <w:i w:val="false"/>
          <w:color w:val="000000"/>
          <w:sz w:val="28"/>
        </w:rPr>
        <w:t>
      7. ТАЕМ-ді айқындау үшін ақпарат көздері мыналар болып табылады:</w:t>
      </w:r>
      <w:r>
        <w:br/>
      </w:r>
      <w:r>
        <w:rPr>
          <w:rFonts w:ascii="Times New Roman"/>
          <w:b w:val="false"/>
          <w:i w:val="false"/>
          <w:color w:val="000000"/>
          <w:sz w:val="28"/>
        </w:rPr>
        <w:t>
</w:t>
      </w:r>
      <w:r>
        <w:rPr>
          <w:rFonts w:ascii="Times New Roman"/>
          <w:b w:val="false"/>
          <w:i w:val="false"/>
          <w:color w:val="000000"/>
          <w:sz w:val="28"/>
        </w:rPr>
        <w:t>
      1) жалпымемлекеттік статистикалық байқаулардың деректері;</w:t>
      </w:r>
      <w:r>
        <w:br/>
      </w:r>
      <w:r>
        <w:rPr>
          <w:rFonts w:ascii="Times New Roman"/>
          <w:b w:val="false"/>
          <w:i w:val="false"/>
          <w:color w:val="000000"/>
          <w:sz w:val="28"/>
        </w:rPr>
        <w:t>
</w:t>
      </w:r>
      <w:r>
        <w:rPr>
          <w:rFonts w:ascii="Times New Roman"/>
          <w:b w:val="false"/>
          <w:i w:val="false"/>
          <w:color w:val="000000"/>
          <w:sz w:val="28"/>
        </w:rPr>
        <w:t>
      2) АЕМ әлеуметтік-экономикалық жағдайын және даму перспективасын тексеру барысында жергілікті атқарушы органдардан алынған ақпарат;</w:t>
      </w:r>
      <w:r>
        <w:br/>
      </w:r>
      <w:r>
        <w:rPr>
          <w:rFonts w:ascii="Times New Roman"/>
          <w:b w:val="false"/>
          <w:i w:val="false"/>
          <w:color w:val="000000"/>
          <w:sz w:val="28"/>
        </w:rPr>
        <w:t>
</w:t>
      </w:r>
      <w:r>
        <w:rPr>
          <w:rFonts w:ascii="Times New Roman"/>
          <w:b w:val="false"/>
          <w:i w:val="false"/>
          <w:color w:val="000000"/>
          <w:sz w:val="28"/>
        </w:rPr>
        <w:t>
      3) ведомстволық байқаулардың деректері.</w:t>
      </w:r>
      <w:r>
        <w:br/>
      </w:r>
      <w:r>
        <w:rPr>
          <w:rFonts w:ascii="Times New Roman"/>
          <w:b w:val="false"/>
          <w:i w:val="false"/>
          <w:color w:val="000000"/>
          <w:sz w:val="28"/>
        </w:rPr>
        <w:t>
</w:t>
      </w:r>
      <w:r>
        <w:rPr>
          <w:rFonts w:ascii="Times New Roman"/>
          <w:b w:val="false"/>
          <w:i w:val="false"/>
          <w:color w:val="000000"/>
          <w:sz w:val="28"/>
        </w:rPr>
        <w:t>
      8. Облыстың жергілікті атқарушы органы аудандардың әкімдіктерімен бірлесіп, осы әдістемені басшылыққа ала отырып, облыстың ТАЕМ тізбесін анықтайды.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