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0c450" w14:textId="400c4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қаржы құралдарымен операцияларды тіркеу мәселелері бойынша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2013 жылғы 27 тамыздағы № 215 қаулысы. Қазақстан Республикасының Әділет министрлігінде 2013 жылы 10 қазанда № 8799 тіркелді. Күші жойылды - Қазақстан Республикасы Ұлттық Банкі Басқармасының 2015 жылғы 19 желтоқсандағы № 254 қаулысымен</w:t>
      </w:r>
    </w:p>
    <w:p>
      <w:pPr>
        <w:spacing w:after="0"/>
        <w:ind w:left="0"/>
        <w:jc w:val="both"/>
      </w:pPr>
      <w:r>
        <w:rPr>
          <w:rFonts w:ascii="Times New Roman"/>
          <w:b w:val="false"/>
          <w:i w:val="false"/>
          <w:color w:val="ff0000"/>
          <w:sz w:val="28"/>
        </w:rPr>
        <w:t>      Ескерту. Күші жойылды - ҚР Ұлттық Банкі Басқармасының 19.12.2015 </w:t>
      </w:r>
      <w:r>
        <w:rPr>
          <w:rFonts w:ascii="Times New Roman"/>
          <w:b w:val="false"/>
          <w:i w:val="false"/>
          <w:color w:val="ff0000"/>
          <w:sz w:val="28"/>
        </w:rPr>
        <w:t>№ 254</w:t>
      </w:r>
      <w:r>
        <w:rPr>
          <w:rFonts w:ascii="Times New Roman"/>
          <w:b w:val="false"/>
          <w:i w:val="false"/>
          <w:color w:val="ff0000"/>
          <w:sz w:val="28"/>
        </w:rPr>
        <w:t>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қаулының қолданысқа енгізілу тәртібін </w:t>
      </w:r>
      <w:r>
        <w:rPr>
          <w:rFonts w:ascii="Times New Roman"/>
          <w:b w:val="false"/>
          <w:i w:val="false"/>
          <w:color w:val="ff0000"/>
          <w:sz w:val="28"/>
        </w:rPr>
        <w:t>7-тармақтан</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Республикасының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қаржы құралдарымен операцияларды тіркеу мәселелері бойынша өзгерістер мен толықтырулар енгізілетін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Бағалы қағаздар нарығының кәсіби қатысушылары осы қаулы қолданысқа енгізілген күннен бастап күнтізбелік отыз күн ішінде өзінің ішкі құжаттарын осы қаулының талаптарына сәйкес келтірсін.</w:t>
      </w:r>
      <w:r>
        <w:br/>
      </w:r>
      <w:r>
        <w:rPr>
          <w:rFonts w:ascii="Times New Roman"/>
          <w:b w:val="false"/>
          <w:i w:val="false"/>
          <w:color w:val="000000"/>
          <w:sz w:val="28"/>
        </w:rPr>
        <w:t>
</w:t>
      </w:r>
      <w:r>
        <w:rPr>
          <w:rFonts w:ascii="Times New Roman"/>
          <w:b w:val="false"/>
          <w:i w:val="false"/>
          <w:color w:val="000000"/>
          <w:sz w:val="28"/>
        </w:rPr>
        <w:t xml:space="preserve">
      3. «Бағалы қағаздардың орталық депозитарийі» акционерлік қоғамы (бұдан әрі – орталық депозитарий) және «Бағалы қағаздардың бірыңғай тіркеушісі» акционерлік қоғамы (бұдан әрі – тіркеуші) осы қаулы қолданысқа енгізілген күннен бастап күнтізбелік отыз күн ішінде Қазақстан Республикасы Ұлттық Банкінің Қаржы нарығын және қаржы ұйымдарын бақылау мен қадағалау комитетіне орталық депозитарий мен тіркеушінің ережелер жинағына өзгерістер мен толықтыруларды белгіленген тәртіппен келісуге ұсынсын. </w:t>
      </w:r>
      <w:r>
        <w:br/>
      </w:r>
      <w:r>
        <w:rPr>
          <w:rFonts w:ascii="Times New Roman"/>
          <w:b w:val="false"/>
          <w:i w:val="false"/>
          <w:color w:val="000000"/>
          <w:sz w:val="28"/>
        </w:rPr>
        <w:t>
</w:t>
      </w:r>
      <w:r>
        <w:rPr>
          <w:rFonts w:ascii="Times New Roman"/>
          <w:b w:val="false"/>
          <w:i w:val="false"/>
          <w:color w:val="000000"/>
          <w:sz w:val="28"/>
        </w:rPr>
        <w:t>
      4. Тіркеуші осы қаулы қолданысқа енгізілген күннен бастап күнтізбелік алпыс күн өткеннен кейін үш жұмыс күнінен кешіктірмей жарияланған бағалы қағаздарды есепке алу үшін эмитенттің қосалқы шотындағы және сатып алынған бағалы қағаздарды есепке алу үшін эмитенттің қосалқы шотындағы айналыстағы мерзімі өткен және эмитент оларды өтеу бойынша міндеттемелерді орындамаған эмиссиялық бағалы қағаздардың саны туралы, Қазақстан Республикасының заңнамасына сәйкес осындай құқыққа ие мемлекеттік органдардың актілері негізінде оқшауланған бағалы қағаздарды ұстаушылардың қосалқы шоттарындағы бағалы қағаздардың саны туралы, орталық депозитарийдің айналыстағы мерзімі өткен және эмитент оларды өтеу бойынша міндеттемелерді орындамаған эмиссиялық бағалы қағаздар бойынша эмитенттің міндеттемелері бойынша талап ету құқығына тиісті сәйкестендіргіш беру туралы мәліметтерді ұсыну туралы орталық депозитарийге сұрату жіберсін.</w:t>
      </w:r>
      <w:r>
        <w:br/>
      </w:r>
      <w:r>
        <w:rPr>
          <w:rFonts w:ascii="Times New Roman"/>
          <w:b w:val="false"/>
          <w:i w:val="false"/>
          <w:color w:val="000000"/>
          <w:sz w:val="28"/>
        </w:rPr>
        <w:t>
</w:t>
      </w:r>
      <w:r>
        <w:rPr>
          <w:rFonts w:ascii="Times New Roman"/>
          <w:b w:val="false"/>
          <w:i w:val="false"/>
          <w:color w:val="000000"/>
          <w:sz w:val="28"/>
        </w:rPr>
        <w:t>
      5. Орталық депозитарий осы қаулының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тіркеушінің сұратуын алғаннан кейін үш жұмыс күні ішінде тіркеушіге сұрату бойынша мәліметтерді жіберсін.</w:t>
      </w:r>
      <w:r>
        <w:br/>
      </w:r>
      <w:r>
        <w:rPr>
          <w:rFonts w:ascii="Times New Roman"/>
          <w:b w:val="false"/>
          <w:i w:val="false"/>
          <w:color w:val="000000"/>
          <w:sz w:val="28"/>
        </w:rPr>
        <w:t>
</w:t>
      </w:r>
      <w:r>
        <w:rPr>
          <w:rFonts w:ascii="Times New Roman"/>
          <w:b w:val="false"/>
          <w:i w:val="false"/>
          <w:color w:val="000000"/>
          <w:sz w:val="28"/>
        </w:rPr>
        <w:t>
      6. Қазақстан Республикасы Қаржы нарығын және қаржы ұйымдарын реттеу мен қадағалау агенттігі Басқармасының «Жеке шоттардың бірыңғай жүйесін жүргізуге арналған үлгі шартты бекіту туралы» 2008 жылғы  29 желтоқсанда № 239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5538 тіркелген) күші жойылды деп танылсын.</w:t>
      </w:r>
      <w:r>
        <w:br/>
      </w:r>
      <w:r>
        <w:rPr>
          <w:rFonts w:ascii="Times New Roman"/>
          <w:b w:val="false"/>
          <w:i w:val="false"/>
          <w:color w:val="000000"/>
          <w:sz w:val="28"/>
        </w:rPr>
        <w:t>
</w:t>
      </w:r>
      <w:r>
        <w:rPr>
          <w:rFonts w:ascii="Times New Roman"/>
          <w:b w:val="false"/>
          <w:i w:val="false"/>
          <w:color w:val="000000"/>
          <w:sz w:val="28"/>
        </w:rPr>
        <w:t>
      7. Осы қаулы алғашқы ресми жарияланған күнінен кейін күнтізбелік он күн өткен соң қолданысқа енгізіледі. Осы қаулыға қоса беріліп отырған Қазақстан Республикасының қаржы құралдарымен операцияларды тіркеу мәселелері бойынша өзгерістер мен толықтырулар енгізілетін нормативтік құқықтық актілері тізбесінің 3-тармағының он сегізінші және он тоғызыншы абзацтары 2013 жылғы 1 қыркүйектен кейін туындаған қатынастарға қолданылады.</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Г.Марченко</w:t>
      </w:r>
    </w:p>
    <w:bookmarkStart w:name="z9"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xml:space="preserve">
2013 жылғы 27 тамыздағы  </w:t>
      </w:r>
      <w:r>
        <w:br/>
      </w:r>
      <w:r>
        <w:rPr>
          <w:rFonts w:ascii="Times New Roman"/>
          <w:b w:val="false"/>
          <w:i w:val="false"/>
          <w:color w:val="000000"/>
          <w:sz w:val="28"/>
        </w:rPr>
        <w:t xml:space="preserve">
№ 215 қаулысымен     </w:t>
      </w:r>
      <w:r>
        <w:br/>
      </w:r>
      <w:r>
        <w:rPr>
          <w:rFonts w:ascii="Times New Roman"/>
          <w:b w:val="false"/>
          <w:i w:val="false"/>
          <w:color w:val="000000"/>
          <w:sz w:val="28"/>
        </w:rPr>
        <w:t xml:space="preserve">
бекітілген        </w:t>
      </w:r>
    </w:p>
    <w:bookmarkEnd w:id="1"/>
    <w:bookmarkStart w:name="z10" w:id="2"/>
    <w:p>
      <w:pPr>
        <w:spacing w:after="0"/>
        <w:ind w:left="0"/>
        <w:jc w:val="left"/>
      </w:pPr>
      <w:r>
        <w:rPr>
          <w:rFonts w:ascii="Times New Roman"/>
          <w:b/>
          <w:i w:val="false"/>
          <w:color w:val="000000"/>
        </w:rPr>
        <w:t xml:space="preserve"> 
Қазақстан Республикасының қаржы құралдарымен операцияларды</w:t>
      </w:r>
      <w:r>
        <w:br/>
      </w:r>
      <w:r>
        <w:rPr>
          <w:rFonts w:ascii="Times New Roman"/>
          <w:b/>
          <w:i w:val="false"/>
          <w:color w:val="000000"/>
        </w:rPr>
        <w:t>
тіркеу мәселелері бойынша өзгерістер мен толықтырулар</w:t>
      </w:r>
      <w:r>
        <w:br/>
      </w:r>
      <w:r>
        <w:rPr>
          <w:rFonts w:ascii="Times New Roman"/>
          <w:b/>
          <w:i w:val="false"/>
          <w:color w:val="000000"/>
        </w:rPr>
        <w:t>
енгізілетін нормативтік құқықтық актілерінің тізбесі</w:t>
      </w:r>
    </w:p>
    <w:bookmarkEnd w:id="2"/>
    <w:bookmarkStart w:name="z11" w:id="3"/>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Ұлттық Банкі Басқармасының 2014.10.22 </w:t>
      </w:r>
      <w:r>
        <w:rPr>
          <w:rFonts w:ascii="Times New Roman"/>
          <w:b w:val="false"/>
          <w:i w:val="false"/>
          <w:color w:val="000000"/>
          <w:sz w:val="28"/>
        </w:rPr>
        <w:t>№ 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3"/>
    <w:bookmarkStart w:name="z51" w:id="4"/>
    <w:p>
      <w:pPr>
        <w:spacing w:after="0"/>
        <w:ind w:left="0"/>
        <w:jc w:val="both"/>
      </w:pPr>
      <w:r>
        <w:rPr>
          <w:rFonts w:ascii="Times New Roman"/>
          <w:b w:val="false"/>
          <w:i w:val="false"/>
          <w:color w:val="000000"/>
          <w:sz w:val="28"/>
        </w:rPr>
        <w:t xml:space="preserve">
      2. </w:t>
      </w:r>
      <w:r>
        <w:rPr>
          <w:rFonts w:ascii="Times New Roman"/>
          <w:b w:val="false"/>
          <w:i w:val="false"/>
          <w:color w:val="ff0000"/>
          <w:sz w:val="28"/>
        </w:rPr>
        <w:t xml:space="preserve">Күші жойылды - ҚР Ұлттық Банкі Басқармасының 2014.08.27 </w:t>
      </w:r>
      <w:r>
        <w:rPr>
          <w:rFonts w:ascii="Times New Roman"/>
          <w:b w:val="false"/>
          <w:i w:val="false"/>
          <w:color w:val="000000"/>
          <w:sz w:val="28"/>
        </w:rPr>
        <w:t>№ 167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 «Орталық депозитарий қызметін жүзеге асыру ережесін бекіту туралы» Қазақстан Республикасы Қаржы нарығын және қаржы ұйымдарын реттеу мен қадағалау агенттігі Басқармасының 2008 жылғы 29 желтоқсандағы № 238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тіркеудің тізіліміне № 5531 тіркелген) мынадай өзгерістер мен толықтырулар енгізілсін:</w:t>
      </w:r>
      <w:r>
        <w:br/>
      </w:r>
      <w:r>
        <w:rPr>
          <w:rFonts w:ascii="Times New Roman"/>
          <w:b w:val="false"/>
          <w:i w:val="false"/>
          <w:color w:val="000000"/>
          <w:sz w:val="28"/>
        </w:rPr>
        <w:t>
      көрсетілген қаулымен бекітілген Орталық депозитарий қызметін жүзеге асыру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үшінші бөлігі мынадай редакцияда жазылсын: </w:t>
      </w:r>
      <w:r>
        <w:br/>
      </w:r>
      <w:r>
        <w:rPr>
          <w:rFonts w:ascii="Times New Roman"/>
          <w:b w:val="false"/>
          <w:i w:val="false"/>
          <w:color w:val="000000"/>
          <w:sz w:val="28"/>
        </w:rPr>
        <w:t>
      «Осы тармақта көрсетілген бөлімшелердің қызметкерлеріне басқа бөлімше қызметкерлерінің функциялары мен міндеттерін қоса атқаруға жол берілмейді.»;</w:t>
      </w:r>
      <w:r>
        <w:br/>
      </w:r>
      <w:r>
        <w:rPr>
          <w:rFonts w:ascii="Times New Roman"/>
          <w:b w:val="false"/>
          <w:i w:val="false"/>
          <w:color w:val="000000"/>
          <w:sz w:val="28"/>
        </w:rPr>
        <w:t>
</w:t>
      </w:r>
      <w:r>
        <w:rPr>
          <w:rFonts w:ascii="Times New Roman"/>
          <w:b w:val="false"/>
          <w:i w:val="false"/>
          <w:color w:val="000000"/>
          <w:sz w:val="28"/>
        </w:rPr>
        <w:t>
      11-тармақтың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бағалы қағаздар нарығында брокерлік және дилерлік қызметті жүзеге асыруға уәкілетті органның лицензиясына 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«16. Орталық депозитарий қаржы құралдарымен жасалған мәмілелерді тіркеу жөніндегі операцияларды және ақпараттық операцияларды мыналардың:</w:t>
      </w:r>
      <w:r>
        <w:br/>
      </w:r>
      <w:r>
        <w:rPr>
          <w:rFonts w:ascii="Times New Roman"/>
          <w:b w:val="false"/>
          <w:i w:val="false"/>
          <w:color w:val="000000"/>
          <w:sz w:val="28"/>
        </w:rPr>
        <w:t>
      1) осы Ереженің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заңды тұлғалардың тиісті бұйрықтарының;</w:t>
      </w:r>
      <w:r>
        <w:br/>
      </w:r>
      <w:r>
        <w:rPr>
          <w:rFonts w:ascii="Times New Roman"/>
          <w:b w:val="false"/>
          <w:i w:val="false"/>
          <w:color w:val="000000"/>
          <w:sz w:val="28"/>
        </w:rPr>
        <w:t>
      2) сауда-саттықты ұйымдастырушының бұйрықтарының;</w:t>
      </w:r>
      <w:r>
        <w:br/>
      </w:r>
      <w:r>
        <w:rPr>
          <w:rFonts w:ascii="Times New Roman"/>
          <w:b w:val="false"/>
          <w:i w:val="false"/>
          <w:color w:val="000000"/>
          <w:sz w:val="28"/>
        </w:rPr>
        <w:t>
      3) клиринг ұйымының бұйрықтары;</w:t>
      </w:r>
      <w:r>
        <w:br/>
      </w:r>
      <w:r>
        <w:rPr>
          <w:rFonts w:ascii="Times New Roman"/>
          <w:b w:val="false"/>
          <w:i w:val="false"/>
          <w:color w:val="000000"/>
          <w:sz w:val="28"/>
        </w:rPr>
        <w:t>
      4) эмитентің бұйрығы және тіркеушінің бағалы қағаздарды ұстаушылардың тізілімі жүйесінде орталық депозитарийге ашылған жеке шот бойынша жүргізілген осы эмитент шығарған қаржы құралдарын айырбастаған кездегі қаржы құралдарымен мәмілелерді тіркеу бойынша операциялар туралы хабарламасы (есебі);</w:t>
      </w:r>
      <w:r>
        <w:br/>
      </w:r>
      <w:r>
        <w:rPr>
          <w:rFonts w:ascii="Times New Roman"/>
          <w:b w:val="false"/>
          <w:i w:val="false"/>
          <w:color w:val="000000"/>
          <w:sz w:val="28"/>
        </w:rPr>
        <w:t xml:space="preserve">
      5) орталық депозитарийдің қағидалар жиынтығында белгіленген тәртіпте орталық депозитариймен шарт жасаған депонент клиентінің бұйрығы негізінде жүзеге асырады. </w:t>
      </w:r>
      <w:r>
        <w:br/>
      </w:r>
      <w:r>
        <w:rPr>
          <w:rFonts w:ascii="Times New Roman"/>
          <w:b w:val="false"/>
          <w:i w:val="false"/>
          <w:color w:val="000000"/>
          <w:sz w:val="28"/>
        </w:rPr>
        <w:t>
      Ақпараттық операциялар орталық депозитарийдің ережелер жиынтығында көзделген жағдайларда депонент клиенттерінің бұйрықтары негізінде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орталық депозитарий клиентінің бағалы қағаздар нарығында кәсіби қызметті жүзеге асыруға арналған іс-қимылын тоқтата тұрғанда немесе лицензиясын айырғанда (басқа депоненттерге номиналды ұстауға қаржы құралдарын аудару жөніндегі немесе орталық депозитарийдің номиналды ұстауындағы қаржы құралдарын шығарған операциялар мен ақпараттық операцияларды қоспағанда);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бағалы қағаздар шығару талаптарына сәйкес бағалы қағаздар айналысы тоқтатыла тұрған немесе тоқтатылған кезде (ақпарат операцияларын, номиналды ұстау ауысқан кезде немесе осындай бағалы қағаздарды өтеу кезінде жүргізілетін қажетті операцияларды, сондай-ақ жинақтаушы зейнетақы қорларына ашылған қосалқы шоттардан бағалы қағаздарды есептен шығару және жинақтаушы зейнетақы қорларына ашылған қосалқы шоттарға енгізу операцияларды қоспағанда);»;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«8) бұйрықта көрсетілген бағалы қағаздарға ауыртпалық салынғанда;»;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«11) қаржы құралдарын номиналды ұстауға (ұстаудан) енгізуге (шығаруға) орталық депозитарийдің бұйрығын есепке алу ұйымының орындамағаны туралы хабарламаны алған кезде;»;</w:t>
      </w:r>
      <w:r>
        <w:br/>
      </w:r>
      <w:r>
        <w:rPr>
          <w:rFonts w:ascii="Times New Roman"/>
          <w:b w:val="false"/>
          <w:i w:val="false"/>
          <w:color w:val="000000"/>
          <w:sz w:val="28"/>
        </w:rPr>
        <w:t>
</w:t>
      </w:r>
      <w:r>
        <w:rPr>
          <w:rFonts w:ascii="Times New Roman"/>
          <w:b w:val="false"/>
          <w:i w:val="false"/>
          <w:color w:val="000000"/>
          <w:sz w:val="28"/>
        </w:rPr>
        <w:t>
      мынадай мазмұндағы 27-1, 27-2 және 27-3-тармақтармен толықтырылсын:</w:t>
      </w:r>
      <w:r>
        <w:br/>
      </w:r>
      <w:r>
        <w:rPr>
          <w:rFonts w:ascii="Times New Roman"/>
          <w:b w:val="false"/>
          <w:i w:val="false"/>
          <w:color w:val="000000"/>
          <w:sz w:val="28"/>
        </w:rPr>
        <w:t>
</w:t>
      </w:r>
      <w:r>
        <w:rPr>
          <w:rFonts w:ascii="Times New Roman"/>
          <w:b w:val="false"/>
          <w:i w:val="false"/>
          <w:color w:val="000000"/>
          <w:sz w:val="28"/>
        </w:rPr>
        <w:t>
      «27-1. Тіркеушінің сұратуы негізінде орталық депозитарий орталық депозитарийдің ережелер жиынтығында белгіленген тәртіппен айналыс мерзімі өткен, эмитенттің оларды өтеу бойынша міндеттемелерді орындамауы нәтижесінде осы талап ету құқығы туындаған эмитенттің эмиссиялы бағалы қағаздар жөніндегі міндеттемелері бойынша талап ету құқықтарының сәйкестендіргішін беруді жүзеге асырады және тіркеушіге:</w:t>
      </w:r>
      <w:r>
        <w:br/>
      </w:r>
      <w:r>
        <w:rPr>
          <w:rFonts w:ascii="Times New Roman"/>
          <w:b w:val="false"/>
          <w:i w:val="false"/>
          <w:color w:val="000000"/>
          <w:sz w:val="28"/>
        </w:rPr>
        <w:t>
      осындай эмиссиялық бағалы қағаздардың ұлттық сәйкестендіргіш нөмірін көрсете отырып эмитенттің эмиссиялық бағалы қағаздар жөніндегі міндеттемелері бойынша талап ету құқықтарының берілген сәйкестендіргіші туралы;</w:t>
      </w:r>
      <w:r>
        <w:br/>
      </w:r>
      <w:r>
        <w:rPr>
          <w:rFonts w:ascii="Times New Roman"/>
          <w:b w:val="false"/>
          <w:i w:val="false"/>
          <w:color w:val="000000"/>
          <w:sz w:val="28"/>
        </w:rPr>
        <w:t>
      айналыстағы мерзімі өткен және эмитент оларды жарияланған бағалы қағаздарды есепке алу үшін орталық депозитарийдің есепке алу жүйесінде ашылған эмитенттің қосалқы шотында және сатып алынған бағалы қағаздарды есепке алу үшін эмитенттің қосалқы шоттарында өтеу бойынша міндеттемелерді орындамаған эмиссиялық бағалы қағаздардың саны туралы;</w:t>
      </w:r>
      <w:r>
        <w:br/>
      </w:r>
      <w:r>
        <w:rPr>
          <w:rFonts w:ascii="Times New Roman"/>
          <w:b w:val="false"/>
          <w:i w:val="false"/>
          <w:color w:val="000000"/>
          <w:sz w:val="28"/>
        </w:rPr>
        <w:t>
      Қазақстан Республикасының заңнамасына сәйкес осындай құқыққа ие мемлекеттік органдардың актілері негізінде бағалы қағаздарды ұстаушылардың қосалқы шотында оқшауланған бағалы қағаздардың саны туралы мәліметті жібереді.</w:t>
      </w:r>
      <w:r>
        <w:br/>
      </w:r>
      <w:r>
        <w:rPr>
          <w:rFonts w:ascii="Times New Roman"/>
          <w:b w:val="false"/>
          <w:i w:val="false"/>
          <w:color w:val="000000"/>
          <w:sz w:val="28"/>
        </w:rPr>
        <w:t>
</w:t>
      </w:r>
      <w:r>
        <w:rPr>
          <w:rFonts w:ascii="Times New Roman"/>
          <w:b w:val="false"/>
          <w:i w:val="false"/>
          <w:color w:val="000000"/>
          <w:sz w:val="28"/>
        </w:rPr>
        <w:t>
      27-2. Тіркеушіден айналыс мерзімі өткен эмиссиялық бағалы қағаздарды есептен шығару және эмитенттің эмиссиялық бағалы қағаздар жөніндегі міндеттемелері бойынша талап ету құқығын есепке алу бойынша бағалы қағаздарды ұстаушылардың тізілімі жүйесінде орталық депозитарийге ашылған жеке шот бойынша жүргізілген операциялар туралы хабарламаны (есепті) алғаннан кейін орталық депозитарий осындай эмиссиялық бағалы қағаздарды (номиналды ұстауды есепке алу жүйесінде Қазақстан Республикасының заңнамасына сәйкес осындай құқыққа ие мемлекеттік органдардың актілері негізінде оқшаулау операциясы жүргізілген эмиссиялық бағалы қағаздарды қоспағанда) депоненттердің және олардың клиенттерінің қосалқы шоттарынан есептен шығару және осындай бағалы қағаздар (ауыртпалық салу, сенімгерлік басқару) бойынша туындаған міндеттемелерді сақтай отырып эмитенттің осындай эмиссиялық бағалы қағаздары жөніндегі міндеттемелері бойынша талап ету құқығын есепке алу бойынша операцияларды жүргізеді және депоненттерге мыналар:</w:t>
      </w:r>
      <w:r>
        <w:br/>
      </w:r>
      <w:r>
        <w:rPr>
          <w:rFonts w:ascii="Times New Roman"/>
          <w:b w:val="false"/>
          <w:i w:val="false"/>
          <w:color w:val="000000"/>
          <w:sz w:val="28"/>
        </w:rPr>
        <w:t xml:space="preserve">
      айналыс мерзімі өткен және эмитент эмиссиялық бағалы қағаздарды өтеу бойынша міндеттемелерін орындамаған эмиссиялық бағалы қағаздар бойынша эмитент жіберген дефолт; </w:t>
      </w:r>
      <w:r>
        <w:br/>
      </w:r>
      <w:r>
        <w:rPr>
          <w:rFonts w:ascii="Times New Roman"/>
          <w:b w:val="false"/>
          <w:i w:val="false"/>
          <w:color w:val="000000"/>
          <w:sz w:val="28"/>
        </w:rPr>
        <w:t>
      эмитенттің осындай эмиссиялық бағалы қағаздар жөніндегі міндеттемелері бойынша берілген талап ету құқығының сәйкестендіргіші;</w:t>
      </w:r>
      <w:r>
        <w:br/>
      </w:r>
      <w:r>
        <w:rPr>
          <w:rFonts w:ascii="Times New Roman"/>
          <w:b w:val="false"/>
          <w:i w:val="false"/>
          <w:color w:val="000000"/>
          <w:sz w:val="28"/>
        </w:rPr>
        <w:t>
      орталық депозитарийдің есепте алу жүйесінде айналыс мерзімі өткен эмиссиялық бағалы қағаздарды депоненттердің және олардың клиенттерінің қосалқы шоттарынан есептен шығару және эмитенттің осындай эмиссиялық бағалы қағаздары жөніндегі міндеттемелері бойынша талап ету құқығын есепке алу бойынша жүргізілген операциялар туралы мәліметтерден тұратын хабарламаны жібереді.</w:t>
      </w:r>
      <w:r>
        <w:br/>
      </w:r>
      <w:r>
        <w:rPr>
          <w:rFonts w:ascii="Times New Roman"/>
          <w:b w:val="false"/>
          <w:i w:val="false"/>
          <w:color w:val="000000"/>
          <w:sz w:val="28"/>
        </w:rPr>
        <w:t>
      Орталық депозитарий эмитенттің айналыс мерзімі өткен эмиссиялық бағалы қағаздар жөніндегі міндеттемелері бойынша талап ету құқығы сәйкестендіргішінің тізілімін жүргізеді.</w:t>
      </w:r>
      <w:r>
        <w:br/>
      </w:r>
      <w:r>
        <w:rPr>
          <w:rFonts w:ascii="Times New Roman"/>
          <w:b w:val="false"/>
          <w:i w:val="false"/>
          <w:color w:val="000000"/>
          <w:sz w:val="28"/>
        </w:rPr>
        <w:t>
</w:t>
      </w:r>
      <w:r>
        <w:rPr>
          <w:rFonts w:ascii="Times New Roman"/>
          <w:b w:val="false"/>
          <w:i w:val="false"/>
          <w:color w:val="000000"/>
          <w:sz w:val="28"/>
        </w:rPr>
        <w:t>
      27-3. Орталық депозитарий орталық депозитарийді есепке алу жүйесінде Қазақстан Республикасының заңнамасына сәйкес осындай құқыққа ие мемлекеттік органдардың актілері негізінде эмиссиялық бағалы қағаздарды оқшаудан шығару бойынша операцияны жүргізген күннен кейінгі келесі жұмыс күннен кешіктірмей тіркеушіге ол туралы хабарлама жібереді.».</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Күші жойылды - ҚР Ұлттық Банкі Басқармасының 03.02.2014 </w:t>
      </w:r>
      <w:r>
        <w:rPr>
          <w:rFonts w:ascii="Times New Roman"/>
          <w:b w:val="false"/>
          <w:i w:val="false"/>
          <w:color w:val="000000"/>
          <w:sz w:val="28"/>
        </w:rPr>
        <w:t>№ 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4"/>
    <w:bookmarkStart w:name="z139" w:id="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бағалы қағаздар нарығының    </w:t>
      </w:r>
      <w:r>
        <w:br/>
      </w:r>
      <w:r>
        <w:rPr>
          <w:rFonts w:ascii="Times New Roman"/>
          <w:b w:val="false"/>
          <w:i w:val="false"/>
          <w:color w:val="000000"/>
          <w:sz w:val="28"/>
        </w:rPr>
        <w:t>
мәселелері бойынша өзгерістер мен</w:t>
      </w:r>
      <w:r>
        <w:br/>
      </w:r>
      <w:r>
        <w:rPr>
          <w:rFonts w:ascii="Times New Roman"/>
          <w:b w:val="false"/>
          <w:i w:val="false"/>
          <w:color w:val="000000"/>
          <w:sz w:val="28"/>
        </w:rPr>
        <w:t xml:space="preserve">
толықтырулар енгізілетін     </w:t>
      </w:r>
      <w:r>
        <w:br/>
      </w:r>
      <w:r>
        <w:rPr>
          <w:rFonts w:ascii="Times New Roman"/>
          <w:b w:val="false"/>
          <w:i w:val="false"/>
          <w:color w:val="000000"/>
          <w:sz w:val="28"/>
        </w:rPr>
        <w:t xml:space="preserve">
нормативтік құқықтық       </w:t>
      </w:r>
      <w:r>
        <w:br/>
      </w:r>
      <w:r>
        <w:rPr>
          <w:rFonts w:ascii="Times New Roman"/>
          <w:b w:val="false"/>
          <w:i w:val="false"/>
          <w:color w:val="000000"/>
          <w:sz w:val="28"/>
        </w:rPr>
        <w:t xml:space="preserve">
актілердің тізбесіне      </w:t>
      </w:r>
      <w:r>
        <w:br/>
      </w:r>
      <w:r>
        <w:rPr>
          <w:rFonts w:ascii="Times New Roman"/>
          <w:b w:val="false"/>
          <w:i w:val="false"/>
          <w:color w:val="000000"/>
          <w:sz w:val="28"/>
        </w:rPr>
        <w:t xml:space="preserve">
1-қосымша           </w:t>
      </w:r>
    </w:p>
    <w:bookmarkEnd w:id="5"/>
    <w:bookmarkStart w:name="z140" w:id="6"/>
    <w:p>
      <w:pPr>
        <w:spacing w:after="0"/>
        <w:ind w:left="0"/>
        <w:jc w:val="both"/>
      </w:pPr>
      <w:r>
        <w:rPr>
          <w:rFonts w:ascii="Times New Roman"/>
          <w:b w:val="false"/>
          <w:i w:val="false"/>
          <w:color w:val="000000"/>
          <w:sz w:val="28"/>
        </w:rPr>
        <w:t>
Бағалы қағаздарды ұстаушылар тізілімдерінің</w:t>
      </w:r>
      <w:r>
        <w:br/>
      </w:r>
      <w:r>
        <w:rPr>
          <w:rFonts w:ascii="Times New Roman"/>
          <w:b w:val="false"/>
          <w:i w:val="false"/>
          <w:color w:val="000000"/>
          <w:sz w:val="28"/>
        </w:rPr>
        <w:t xml:space="preserve">
жүйесін жүргізу жөніндегі нұсқаулыққа   </w:t>
      </w:r>
      <w:r>
        <w:br/>
      </w:r>
      <w:r>
        <w:rPr>
          <w:rFonts w:ascii="Times New Roman"/>
          <w:b w:val="false"/>
          <w:i w:val="false"/>
          <w:color w:val="000000"/>
          <w:sz w:val="28"/>
        </w:rPr>
        <w:t xml:space="preserve">
1-қосымша                 </w:t>
      </w:r>
    </w:p>
    <w:bookmarkEnd w:id="6"/>
    <w:p>
      <w:pPr>
        <w:spacing w:after="0"/>
        <w:ind w:left="0"/>
        <w:jc w:val="both"/>
      </w:pPr>
      <w:r>
        <w:rPr>
          <w:rFonts w:ascii="Times New Roman"/>
          <w:b w:val="false"/>
          <w:i w:val="false"/>
          <w:color w:val="000000"/>
          <w:sz w:val="28"/>
        </w:rPr>
        <w:t>Нысан</w:t>
      </w:r>
    </w:p>
    <w:bookmarkStart w:name="z141" w:id="7"/>
    <w:p>
      <w:pPr>
        <w:spacing w:after="0"/>
        <w:ind w:left="0"/>
        <w:jc w:val="left"/>
      </w:pPr>
      <w:r>
        <w:rPr>
          <w:rFonts w:ascii="Times New Roman"/>
          <w:b/>
          <w:i w:val="false"/>
          <w:color w:val="000000"/>
        </w:rPr>
        <w:t xml:space="preserve"> 
_______________________________________________________________</w:t>
      </w:r>
      <w:r>
        <w:br/>
      </w:r>
      <w:r>
        <w:rPr>
          <w:rFonts w:ascii="Times New Roman"/>
          <w:b/>
          <w:i w:val="false"/>
          <w:color w:val="000000"/>
        </w:rPr>
        <w:t>
20__ жылғы ___ ________ жағдай бойынша __ №___ бағалы</w:t>
      </w:r>
      <w:r>
        <w:br/>
      </w:r>
      <w:r>
        <w:rPr>
          <w:rFonts w:ascii="Times New Roman"/>
          <w:b/>
          <w:i w:val="false"/>
          <w:color w:val="000000"/>
        </w:rPr>
        <w:t>
қағаздарды ұстаушының жеке шотынан үзінді-көшірме</w:t>
      </w:r>
    </w:p>
    <w:bookmarkEnd w:id="7"/>
    <w:p>
      <w:pPr>
        <w:spacing w:after="0"/>
        <w:ind w:left="0"/>
        <w:jc w:val="both"/>
      </w:pPr>
      <w:r>
        <w:rPr>
          <w:rFonts w:ascii="Times New Roman"/>
          <w:b w:val="false"/>
          <w:i w:val="false"/>
          <w:color w:val="ff0000"/>
          <w:sz w:val="28"/>
        </w:rPr>
        <w:t xml:space="preserve">      Ескерту. Күші жойылды - ҚР Ұлттық Банкі Басқармасының 2014.08.27 </w:t>
      </w:r>
      <w:r>
        <w:rPr>
          <w:rFonts w:ascii="Times New Roman"/>
          <w:b w:val="false"/>
          <w:i w:val="false"/>
          <w:color w:val="ff0000"/>
          <w:sz w:val="28"/>
        </w:rPr>
        <w:t>№ 167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42" w:id="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бағалы қағаздар нарығының    </w:t>
      </w:r>
      <w:r>
        <w:br/>
      </w:r>
      <w:r>
        <w:rPr>
          <w:rFonts w:ascii="Times New Roman"/>
          <w:b w:val="false"/>
          <w:i w:val="false"/>
          <w:color w:val="000000"/>
          <w:sz w:val="28"/>
        </w:rPr>
        <w:t>
мәселелері бойынша өзгерістер мен</w:t>
      </w:r>
      <w:r>
        <w:br/>
      </w:r>
      <w:r>
        <w:rPr>
          <w:rFonts w:ascii="Times New Roman"/>
          <w:b w:val="false"/>
          <w:i w:val="false"/>
          <w:color w:val="000000"/>
          <w:sz w:val="28"/>
        </w:rPr>
        <w:t xml:space="preserve">
толықтырулар енгізілетін     </w:t>
      </w:r>
      <w:r>
        <w:br/>
      </w:r>
      <w:r>
        <w:rPr>
          <w:rFonts w:ascii="Times New Roman"/>
          <w:b w:val="false"/>
          <w:i w:val="false"/>
          <w:color w:val="000000"/>
          <w:sz w:val="28"/>
        </w:rPr>
        <w:t xml:space="preserve">
нормативтік құқықтық       </w:t>
      </w:r>
      <w:r>
        <w:br/>
      </w:r>
      <w:r>
        <w:rPr>
          <w:rFonts w:ascii="Times New Roman"/>
          <w:b w:val="false"/>
          <w:i w:val="false"/>
          <w:color w:val="000000"/>
          <w:sz w:val="28"/>
        </w:rPr>
        <w:t xml:space="preserve">
актілердің тізбесіне      </w:t>
      </w:r>
      <w:r>
        <w:br/>
      </w:r>
      <w:r>
        <w:rPr>
          <w:rFonts w:ascii="Times New Roman"/>
          <w:b w:val="false"/>
          <w:i w:val="false"/>
          <w:color w:val="000000"/>
          <w:sz w:val="28"/>
        </w:rPr>
        <w:t xml:space="preserve">
2-қосымша           </w:t>
      </w:r>
    </w:p>
    <w:bookmarkEnd w:id="8"/>
    <w:bookmarkStart w:name="z143" w:id="9"/>
    <w:p>
      <w:pPr>
        <w:spacing w:after="0"/>
        <w:ind w:left="0"/>
        <w:jc w:val="both"/>
      </w:pPr>
      <w:r>
        <w:rPr>
          <w:rFonts w:ascii="Times New Roman"/>
          <w:b w:val="false"/>
          <w:i w:val="false"/>
          <w:color w:val="000000"/>
          <w:sz w:val="28"/>
        </w:rPr>
        <w:t>
      Бағалы қағаздарды ұстаушылар тізілімдерінің</w:t>
      </w:r>
      <w:r>
        <w:br/>
      </w:r>
      <w:r>
        <w:rPr>
          <w:rFonts w:ascii="Times New Roman"/>
          <w:b w:val="false"/>
          <w:i w:val="false"/>
          <w:color w:val="000000"/>
          <w:sz w:val="28"/>
        </w:rPr>
        <w:t xml:space="preserve">
жүйесін жүргізу жөніндегі нұсқаулыққа   </w:t>
      </w:r>
      <w:r>
        <w:br/>
      </w:r>
      <w:r>
        <w:rPr>
          <w:rFonts w:ascii="Times New Roman"/>
          <w:b w:val="false"/>
          <w:i w:val="false"/>
          <w:color w:val="000000"/>
          <w:sz w:val="28"/>
        </w:rPr>
        <w:t xml:space="preserve">
2-қосымша                 </w:t>
      </w:r>
    </w:p>
    <w:bookmarkEnd w:id="9"/>
    <w:p>
      <w:pPr>
        <w:spacing w:after="0"/>
        <w:ind w:left="0"/>
        <w:jc w:val="both"/>
      </w:pPr>
      <w:r>
        <w:rPr>
          <w:rFonts w:ascii="Times New Roman"/>
          <w:b w:val="false"/>
          <w:i w:val="false"/>
          <w:color w:val="000000"/>
          <w:sz w:val="28"/>
        </w:rPr>
        <w:t>Нысан</w:t>
      </w:r>
    </w:p>
    <w:bookmarkStart w:name="z144" w:id="10"/>
    <w:p>
      <w:pPr>
        <w:spacing w:after="0"/>
        <w:ind w:left="0"/>
        <w:jc w:val="left"/>
      </w:pPr>
      <w:r>
        <w:rPr>
          <w:rFonts w:ascii="Times New Roman"/>
          <w:b/>
          <w:i w:val="false"/>
          <w:color w:val="000000"/>
        </w:rPr>
        <w:t xml:space="preserve"> 
Тіркеушінің атауы, оның орналасқан жері, нөмірі, телефоны, факс</w:t>
      </w:r>
    </w:p>
    <w:bookmarkEnd w:id="10"/>
    <w:p>
      <w:pPr>
        <w:spacing w:after="0"/>
        <w:ind w:left="0"/>
        <w:jc w:val="both"/>
      </w:pPr>
      <w:r>
        <w:rPr>
          <w:rFonts w:ascii="Times New Roman"/>
          <w:b w:val="false"/>
          <w:i w:val="false"/>
          <w:color w:val="ff0000"/>
          <w:sz w:val="28"/>
        </w:rPr>
        <w:t xml:space="preserve">      Ескерту. Күші жойылды - ҚР Ұлттық Банкі Басқармасының 2014.08.27 </w:t>
      </w:r>
      <w:r>
        <w:rPr>
          <w:rFonts w:ascii="Times New Roman"/>
          <w:b w:val="false"/>
          <w:i w:val="false"/>
          <w:color w:val="ff0000"/>
          <w:sz w:val="28"/>
        </w:rPr>
        <w:t>№ 167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