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38f8" w14:textId="4e63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жинақтаушы зейнетақы қорларының ерікті зейнетақы жарналарын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213 қаулысы. Қазақстан Республикасының Әділет министрлігінде 2013 жылы 10 қазанда № 8798 тіркелді. Күші жойылды - Қазақстан Республикасы Қаржы нарығын реттеу және дамыту агенттігі Басқармасының 2023 жылғы 26 маусымдағы № 59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26.06.2023 </w:t>
      </w:r>
      <w:r>
        <w:rPr>
          <w:rFonts w:ascii="Times New Roman"/>
          <w:b w:val="false"/>
          <w:i w:val="false"/>
          <w:color w:val="ff0000"/>
          <w:sz w:val="28"/>
        </w:rPr>
        <w:t>№ 59</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w:t>
      </w:r>
    </w:p>
    <w:bookmarkEnd w:id="0"/>
    <w:p>
      <w:pPr>
        <w:spacing w:after="0"/>
        <w:ind w:left="0"/>
        <w:jc w:val="both"/>
      </w:pPr>
      <w:r>
        <w:rPr>
          <w:rFonts w:ascii="Times New Roman"/>
          <w:b w:val="false"/>
          <w:i w:val="false"/>
          <w:color w:val="000000"/>
          <w:sz w:val="28"/>
        </w:rPr>
        <w:t xml:space="preserve">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Ерікті жинақтаушы зейнетақы қорларының ерікті зейнетақы жарналарын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213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Ерікті жинақтаушы зейнетақы қорларының</w:t>
      </w:r>
      <w:r>
        <w:br/>
      </w:r>
      <w:r>
        <w:rPr>
          <w:rFonts w:ascii="Times New Roman"/>
          <w:b/>
          <w:i w:val="false"/>
          <w:color w:val="000000"/>
        </w:rPr>
        <w:t>ерікті зейнетақы жарналарын тарту қағидалары</w:t>
      </w:r>
    </w:p>
    <w:bookmarkEnd w:id="3"/>
    <w:bookmarkStart w:name="z6" w:id="4"/>
    <w:p>
      <w:pPr>
        <w:spacing w:after="0"/>
        <w:ind w:left="0"/>
        <w:jc w:val="both"/>
      </w:pPr>
      <w:r>
        <w:rPr>
          <w:rFonts w:ascii="Times New Roman"/>
          <w:b w:val="false"/>
          <w:i w:val="false"/>
          <w:color w:val="000000"/>
          <w:sz w:val="28"/>
        </w:rPr>
        <w:t xml:space="preserve">
      Ерікті жинақтаушы зейнетақы қорларының ерікті зейнетақы жарналарын тарту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ерікті жинақтаушы зейнетақы қорларының ерікті зейнетақы жарналарын тарту тәртібін белгілейді.</w:t>
      </w:r>
    </w:p>
    <w:bookmarkEnd w:id="4"/>
    <w:bookmarkStart w:name="z7" w:id="5"/>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5"/>
    <w:bookmarkStart w:name="z8" w:id="6"/>
    <w:p>
      <w:pPr>
        <w:spacing w:after="0"/>
        <w:ind w:left="0"/>
        <w:jc w:val="both"/>
      </w:pPr>
      <w:r>
        <w:rPr>
          <w:rFonts w:ascii="Times New Roman"/>
          <w:b w:val="false"/>
          <w:i w:val="false"/>
          <w:color w:val="000000"/>
          <w:sz w:val="28"/>
        </w:rPr>
        <w:t xml:space="preserve">
      1) ерікті жинақтаушы зейнетақы қоры – ерікті зейнетақы жарналарын тарту құқығымен инвестициялық портфельді басқару </w:t>
      </w:r>
      <w:r>
        <w:rPr>
          <w:rFonts w:ascii="Times New Roman"/>
          <w:b w:val="false"/>
          <w:i w:val="false"/>
          <w:color w:val="000000"/>
          <w:sz w:val="28"/>
        </w:rPr>
        <w:t>қызметін</w:t>
      </w: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органның лицензиясы негізінде жүзеге асыратын бағалы қағаздар нарығына кәсіби қатысушы;</w:t>
      </w:r>
    </w:p>
    <w:bookmarkEnd w:id="6"/>
    <w:bookmarkStart w:name="z9" w:id="7"/>
    <w:p>
      <w:pPr>
        <w:spacing w:after="0"/>
        <w:ind w:left="0"/>
        <w:jc w:val="both"/>
      </w:pPr>
      <w:r>
        <w:rPr>
          <w:rFonts w:ascii="Times New Roman"/>
          <w:b w:val="false"/>
          <w:i w:val="false"/>
          <w:color w:val="000000"/>
          <w:sz w:val="28"/>
        </w:rPr>
        <w:t xml:space="preserve">
      2) ерікті зейнетақы жарналары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ерiктi зейнетақы жарналары есебiнен зейнетақымен қамсыздандыру туралы шартта айқындалатын тәртiппен зейнетақы төлемдерiн алушының пайдасына ерікті жинақтаушы зейнетақы қорына салымшылардың өзінің бастамасы бойынша салатын ақшасы;</w:t>
      </w:r>
    </w:p>
    <w:bookmarkEnd w:id="7"/>
    <w:bookmarkStart w:name="z10" w:id="8"/>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 – бiр тараптан ерікті жинақтаушы зейнетақы қоры және екiншi тараптан салымшы (зейнетақы төлемдерiн алушы) жасасатын, ерікті зейнетақы жарналарына, жинақтарына және ерiктi зейнетақы жарналары есебiнен зейнетақы төлемдерін алуға байланысты құқықтық қатынастарды орнату, өзгерту немесе тоқтату туралы шарт;</w:t>
      </w:r>
    </w:p>
    <w:bookmarkEnd w:id="8"/>
    <w:bookmarkStart w:name="z11" w:id="9"/>
    <w:p>
      <w:pPr>
        <w:spacing w:after="0"/>
        <w:ind w:left="0"/>
        <w:jc w:val="both"/>
      </w:pPr>
      <w:r>
        <w:rPr>
          <w:rFonts w:ascii="Times New Roman"/>
          <w:b w:val="false"/>
          <w:i w:val="false"/>
          <w:color w:val="000000"/>
          <w:sz w:val="28"/>
        </w:rPr>
        <w:t>
      4) ерікті зейнетақы жарналарының салымшысы – ерiктi зейнетақы жарналары есебiнен зейнетақымен қамсыздандыру туралы шартқа сәйкес зейнетақы төлемдерiн алушының пайдасына ерiктi зейнетақы жарналарын өзiнiң меншiктi қаражаты есебiнен жүзеге асыратын жеке немесе заңды тұлға;</w:t>
      </w:r>
    </w:p>
    <w:bookmarkEnd w:id="9"/>
    <w:bookmarkStart w:name="z12"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зейнетақы қағидалары</w:t>
      </w:r>
      <w:r>
        <w:rPr>
          <w:rFonts w:ascii="Times New Roman"/>
          <w:b w:val="false"/>
          <w:i w:val="false"/>
          <w:color w:val="000000"/>
          <w:sz w:val="28"/>
        </w:rPr>
        <w:t xml:space="preserve"> – ерікті жинақтаушы зейнетақы қорының басқару органы бекіткен ерікті жинақтаушы зейнетақы қорының ішкі құжаты;</w:t>
      </w:r>
    </w:p>
    <w:bookmarkEnd w:id="10"/>
    <w:bookmarkStart w:name="z13" w:id="11"/>
    <w:p>
      <w:pPr>
        <w:spacing w:after="0"/>
        <w:ind w:left="0"/>
        <w:jc w:val="both"/>
      </w:pPr>
      <w:r>
        <w:rPr>
          <w:rFonts w:ascii="Times New Roman"/>
          <w:b w:val="false"/>
          <w:i w:val="false"/>
          <w:color w:val="000000"/>
          <w:sz w:val="28"/>
        </w:rPr>
        <w:t>
      6) уәкілетті орган – қаржы нарығын және қаржы ұйымдарын реттеу, бақылау мен қадағалау жөніндегі уәкілетті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Ерікті жинақтаушы зейнетақы қоры (бұдан әрі – Қор) қызметін ерікті зейнетақы жарналарын тарту құқығымен инвестициялық портфельді басқаруға уәкілетті орган берген лицензия негізінде жүзеге асырады және Қағидаларда, Қордың зейнетақы қағидаларында және ерікті зейнетақы жарналары есебінен зейнетақымен қамсыздандыру туралы шартта белгіленген тәртіппен және талаптарда ерікті зейнетақы жарналарын тартады.</w:t>
      </w:r>
    </w:p>
    <w:bookmarkEnd w:id="12"/>
    <w:bookmarkStart w:name="z15" w:id="13"/>
    <w:p>
      <w:pPr>
        <w:spacing w:after="0"/>
        <w:ind w:left="0"/>
        <w:jc w:val="both"/>
      </w:pPr>
      <w:r>
        <w:rPr>
          <w:rFonts w:ascii="Times New Roman"/>
          <w:b w:val="false"/>
          <w:i w:val="false"/>
          <w:color w:val="000000"/>
          <w:sz w:val="28"/>
        </w:rPr>
        <w:t>
      3. Қор ерікті зейнетақы жарналарын тарту барысында:</w:t>
      </w:r>
    </w:p>
    <w:bookmarkEnd w:id="13"/>
    <w:bookmarkStart w:name="z16" w:id="14"/>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 жасасуға ниеттенген тұлғаларға жинақтаушы зейнетақы жүйесінің жұмыс істеу және инвестициялық портфельді басқару жөніндегі қызмет мәселелері бойынша консультациялық қызметтер көрсетеді;</w:t>
      </w:r>
    </w:p>
    <w:bookmarkEnd w:id="14"/>
    <w:bookmarkStart w:name="z17" w:id="15"/>
    <w:p>
      <w:pPr>
        <w:spacing w:after="0"/>
        <w:ind w:left="0"/>
        <w:jc w:val="both"/>
      </w:pPr>
      <w:r>
        <w:rPr>
          <w:rFonts w:ascii="Times New Roman"/>
          <w:b w:val="false"/>
          <w:i w:val="false"/>
          <w:color w:val="000000"/>
          <w:sz w:val="28"/>
        </w:rPr>
        <w:t>
      2) Қордың зейнетақы қағидаларында бекітілген тізбеге сәйкес құралдарды пайдалана отырып, өзінің қызметі туралы ақпаратты таратады;</w:t>
      </w:r>
    </w:p>
    <w:bookmarkEnd w:id="15"/>
    <w:bookmarkStart w:name="z18" w:id="16"/>
    <w:p>
      <w:pPr>
        <w:spacing w:after="0"/>
        <w:ind w:left="0"/>
        <w:jc w:val="both"/>
      </w:pPr>
      <w:r>
        <w:rPr>
          <w:rFonts w:ascii="Times New Roman"/>
          <w:b w:val="false"/>
          <w:i w:val="false"/>
          <w:color w:val="000000"/>
          <w:sz w:val="28"/>
        </w:rPr>
        <w:t>
      3) әлеуетті салымшылармен олардың есебінен ерікті зейнетақы жарналарын зейнетақы төлемдерін алушының пайдасына не егер ол жеке тұлға болса, салымшының пайдасына жүзеге асыру үшін тарту мақсатында ғана өзара әрекет жасайды;</w:t>
      </w:r>
    </w:p>
    <w:bookmarkEnd w:id="16"/>
    <w:bookmarkStart w:name="z19" w:id="17"/>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 жасасуға ниеттенген тұлғаларды Қордың зейнетақы қағидаларымен және ерікті зейнетақы жарналары есебінен зейнетақымен қамсыздандыру туралы шарттың талаптарымен таныстырады;</w:t>
      </w:r>
    </w:p>
    <w:bookmarkEnd w:id="17"/>
    <w:bookmarkStart w:name="z20" w:id="18"/>
    <w:p>
      <w:pPr>
        <w:spacing w:after="0"/>
        <w:ind w:left="0"/>
        <w:jc w:val="both"/>
      </w:pPr>
      <w:r>
        <w:rPr>
          <w:rFonts w:ascii="Times New Roman"/>
          <w:b w:val="false"/>
          <w:i w:val="false"/>
          <w:color w:val="000000"/>
          <w:sz w:val="28"/>
        </w:rPr>
        <w:t>
      5) Қордың зейнетақы қағидаларында көзделген өзге де іс-шараларды жүзеге асырады.</w:t>
      </w:r>
    </w:p>
    <w:bookmarkEnd w:id="18"/>
    <w:bookmarkStart w:name="z21" w:id="19"/>
    <w:p>
      <w:pPr>
        <w:spacing w:after="0"/>
        <w:ind w:left="0"/>
        <w:jc w:val="both"/>
      </w:pPr>
      <w:r>
        <w:rPr>
          <w:rFonts w:ascii="Times New Roman"/>
          <w:b w:val="false"/>
          <w:i w:val="false"/>
          <w:color w:val="000000"/>
          <w:sz w:val="28"/>
        </w:rPr>
        <w:t xml:space="preserve">
      4. Қор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 үшін Қордың атқарушы органы бекіткен оқыту бағдарламасы бойынша оқудан өткен Қордың қызметкерлерін ғана жібереді.</w:t>
      </w:r>
    </w:p>
    <w:bookmarkEnd w:id="19"/>
    <w:bookmarkStart w:name="z22" w:id="20"/>
    <w:p>
      <w:pPr>
        <w:spacing w:after="0"/>
        <w:ind w:left="0"/>
        <w:jc w:val="both"/>
      </w:pPr>
      <w:r>
        <w:rPr>
          <w:rFonts w:ascii="Times New Roman"/>
          <w:b w:val="false"/>
          <w:i w:val="false"/>
          <w:color w:val="000000"/>
          <w:sz w:val="28"/>
        </w:rPr>
        <w:t xml:space="preserve">
      5. Қордың қызметкерлерін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жіберуге арналған оқыту бағдарламасын Қордың атқарушы органы бекітеді және онда мыналар қамтылады:</w:t>
      </w:r>
    </w:p>
    <w:bookmarkEnd w:id="20"/>
    <w:bookmarkStart w:name="z23" w:id="21"/>
    <w:p>
      <w:pPr>
        <w:spacing w:after="0"/>
        <w:ind w:left="0"/>
        <w:jc w:val="both"/>
      </w:pPr>
      <w:r>
        <w:rPr>
          <w:rFonts w:ascii="Times New Roman"/>
          <w:b w:val="false"/>
          <w:i w:val="false"/>
          <w:color w:val="000000"/>
          <w:sz w:val="28"/>
        </w:rPr>
        <w:t>
      1) жинақтаушы зейнетақы жүйесінің қызметін және Қордың инвестициялық портфелін басқару жөніндегі қызметті реттейтін Қазақстан Республикасының заңнамасын зерттеу;</w:t>
      </w:r>
    </w:p>
    <w:bookmarkEnd w:id="21"/>
    <w:bookmarkStart w:name="z24" w:id="22"/>
    <w:p>
      <w:pPr>
        <w:spacing w:after="0"/>
        <w:ind w:left="0"/>
        <w:jc w:val="both"/>
      </w:pPr>
      <w:r>
        <w:rPr>
          <w:rFonts w:ascii="Times New Roman"/>
          <w:b w:val="false"/>
          <w:i w:val="false"/>
          <w:color w:val="000000"/>
          <w:sz w:val="28"/>
        </w:rPr>
        <w:t>
      2) ерікті зейнетақы жарналары есебінен зейнетақымен қамсыздандыру туралы шарт жасасуға ниеттенген салымшыларға Қордың қызметі туралы дәйексіз ақпарат бергені үшін Қордың және оның қызметкерлерінің жауапкершілігін түсіндіру;</w:t>
      </w:r>
    </w:p>
    <w:bookmarkEnd w:id="22"/>
    <w:bookmarkStart w:name="z25" w:id="23"/>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 қызметі шеңберінде Қор жасайтын бизнес – процестерді зерттеу;</w:t>
      </w:r>
    </w:p>
    <w:bookmarkEnd w:id="23"/>
    <w:bookmarkStart w:name="z26" w:id="24"/>
    <w:p>
      <w:pPr>
        <w:spacing w:after="0"/>
        <w:ind w:left="0"/>
        <w:jc w:val="both"/>
      </w:pPr>
      <w:r>
        <w:rPr>
          <w:rFonts w:ascii="Times New Roman"/>
          <w:b w:val="false"/>
          <w:i w:val="false"/>
          <w:color w:val="000000"/>
          <w:sz w:val="28"/>
        </w:rPr>
        <w:t>
      4) Қордың атқарушы органының шешіміне сәйкес өзге ережелер.</w:t>
      </w:r>
    </w:p>
    <w:bookmarkEnd w:id="24"/>
    <w:bookmarkStart w:name="z27" w:id="25"/>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 кезінде ерікті зейнетақы жарналары есебінен зейнетақымен қамсыздандыру туралы шарт жасасуға тартылған тұлғаларға:</w:t>
      </w:r>
    </w:p>
    <w:bookmarkEnd w:id="25"/>
    <w:bookmarkStart w:name="z28" w:id="26"/>
    <w:p>
      <w:pPr>
        <w:spacing w:after="0"/>
        <w:ind w:left="0"/>
        <w:jc w:val="both"/>
      </w:pPr>
      <w:r>
        <w:rPr>
          <w:rFonts w:ascii="Times New Roman"/>
          <w:b w:val="false"/>
          <w:i w:val="false"/>
          <w:color w:val="000000"/>
          <w:sz w:val="28"/>
        </w:rPr>
        <w:t>
      1) ерікті зейнетақы жарналарының салымшысына (алушысына) ерікті зейнетақы жарналарына инвестициялық кіріс алуға кепілдік берілмейтіні;</w:t>
      </w:r>
    </w:p>
    <w:bookmarkEnd w:id="26"/>
    <w:bookmarkStart w:name="z29" w:id="27"/>
    <w:p>
      <w:pPr>
        <w:spacing w:after="0"/>
        <w:ind w:left="0"/>
        <w:jc w:val="both"/>
      </w:pPr>
      <w:r>
        <w:rPr>
          <w:rFonts w:ascii="Times New Roman"/>
          <w:b w:val="false"/>
          <w:i w:val="false"/>
          <w:color w:val="000000"/>
          <w:sz w:val="28"/>
        </w:rPr>
        <w:t>
      2) салымшылардың (алушылардың) ерікті зейнетақы жарналары есебінен қалыптастырылған зейнетақы жинақтарын инвестициялау нәтижесінде инвестициялық кіріс алынуы да, сондай-ақ инвестициялық шығын келтірілуі де мүмкін екенін;</w:t>
      </w:r>
    </w:p>
    <w:bookmarkEnd w:id="27"/>
    <w:bookmarkStart w:name="z30" w:id="28"/>
    <w:p>
      <w:pPr>
        <w:spacing w:after="0"/>
        <w:ind w:left="0"/>
        <w:jc w:val="both"/>
      </w:pPr>
      <w:r>
        <w:rPr>
          <w:rFonts w:ascii="Times New Roman"/>
          <w:b w:val="false"/>
          <w:i w:val="false"/>
          <w:color w:val="000000"/>
          <w:sz w:val="28"/>
        </w:rPr>
        <w:t>
      3) алушы зейнетақы төлемдерін алу құқығын иелену сәтінде инфляция деңгейі ескеріле отырып нақты енгізілген зейнетақы жарналары мөлшерінде зейнетақы жарналарының сақталуы бойынша мемлекеттің кепілдігі ерікті зейнетақы жарналарының салымшыларына (алушыларына) қолданылмайтыны;</w:t>
      </w:r>
    </w:p>
    <w:bookmarkEnd w:id="28"/>
    <w:bookmarkStart w:name="z31" w:id="29"/>
    <w:p>
      <w:pPr>
        <w:spacing w:after="0"/>
        <w:ind w:left="0"/>
        <w:jc w:val="both"/>
      </w:pPr>
      <w:r>
        <w:rPr>
          <w:rFonts w:ascii="Times New Roman"/>
          <w:b w:val="false"/>
          <w:i w:val="false"/>
          <w:color w:val="000000"/>
          <w:sz w:val="28"/>
        </w:rPr>
        <w:t xml:space="preserve">
      4) Қордан зейнетақы төлемдерін алу құқығы Заңның </w:t>
      </w:r>
      <w:r>
        <w:rPr>
          <w:rFonts w:ascii="Times New Roman"/>
          <w:b w:val="false"/>
          <w:i w:val="false"/>
          <w:color w:val="000000"/>
          <w:sz w:val="28"/>
        </w:rPr>
        <w:t>33-бабына</w:t>
      </w:r>
      <w:r>
        <w:rPr>
          <w:rFonts w:ascii="Times New Roman"/>
          <w:b w:val="false"/>
          <w:i w:val="false"/>
          <w:color w:val="000000"/>
          <w:sz w:val="28"/>
        </w:rPr>
        <w:t xml:space="preserve"> сәйкес туындайтыны түсіндіріледі.</w:t>
      </w:r>
    </w:p>
    <w:bookmarkEnd w:id="29"/>
    <w:bookmarkStart w:name="z32" w:id="30"/>
    <w:p>
      <w:pPr>
        <w:spacing w:after="0"/>
        <w:ind w:left="0"/>
        <w:jc w:val="both"/>
      </w:pPr>
      <w:r>
        <w:rPr>
          <w:rFonts w:ascii="Times New Roman"/>
          <w:b w:val="false"/>
          <w:i w:val="false"/>
          <w:color w:val="000000"/>
          <w:sz w:val="28"/>
        </w:rPr>
        <w:t>
      7. Қордың меншікті активтері бойынша бюджет сметасында ерікті зейнетақы жарналарын тартуға арналған шығыстардың жекелеген бабы көзделеді.</w:t>
      </w:r>
    </w:p>
    <w:bookmarkEnd w:id="30"/>
    <w:bookmarkStart w:name="z33" w:id="31"/>
    <w:p>
      <w:pPr>
        <w:spacing w:after="0"/>
        <w:ind w:left="0"/>
        <w:jc w:val="both"/>
      </w:pPr>
      <w:r>
        <w:rPr>
          <w:rFonts w:ascii="Times New Roman"/>
          <w:b w:val="false"/>
          <w:i w:val="false"/>
          <w:color w:val="000000"/>
          <w:sz w:val="28"/>
        </w:rPr>
        <w:t>
      8. Қордың атқарушы органы ерікті зейнетақы жарналарын тартуды:</w:t>
      </w:r>
    </w:p>
    <w:bookmarkEnd w:id="31"/>
    <w:bookmarkStart w:name="z34" w:id="32"/>
    <w:p>
      <w:pPr>
        <w:spacing w:after="0"/>
        <w:ind w:left="0"/>
        <w:jc w:val="both"/>
      </w:pPr>
      <w:r>
        <w:rPr>
          <w:rFonts w:ascii="Times New Roman"/>
          <w:b w:val="false"/>
          <w:i w:val="false"/>
          <w:color w:val="000000"/>
          <w:sz w:val="28"/>
        </w:rPr>
        <w:t>
      1) Зейнетақы қағидаларына ерікті зейнетақы жарналарын тарту барысында салымшылар (алушылар) мен Қордың арасындағы құқықтық қатынастардың ерекшеліктерін айқындайтын іс-шараларды енгізу;</w:t>
      </w:r>
    </w:p>
    <w:bookmarkEnd w:id="32"/>
    <w:bookmarkStart w:name="z35" w:id="33"/>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жіберілген Қор қызметкерлерінің іс-әрекеттерін айқындайтын толық бизнес – процестерді әзірлеу;</w:t>
      </w:r>
    </w:p>
    <w:bookmarkEnd w:id="33"/>
    <w:bookmarkStart w:name="z36" w:id="34"/>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жіберілген Қор қызметкерлерінің лауазымдық нұсқаулықтарына халыққа Қордың және (немесе) басқа қаржы ұйымдарының қызметі туралы дәйексіз ақпарат бергені үшін олардың жауапкершілігі айқындалатын ережелерді енгізу;</w:t>
      </w:r>
    </w:p>
    <w:bookmarkEnd w:id="34"/>
    <w:bookmarkStart w:name="z37" w:id="35"/>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жіберілген Қор қызметкерлерінің іс-әрекеттеріне Қордың ішкі құжаттарында көзделген тәртіппен тұрақты тексерулер жүргізу;</w:t>
      </w:r>
    </w:p>
    <w:bookmarkEnd w:id="35"/>
    <w:bookmarkStart w:name="z38" w:id="36"/>
    <w:p>
      <w:pPr>
        <w:spacing w:after="0"/>
        <w:ind w:left="0"/>
        <w:jc w:val="both"/>
      </w:pPr>
      <w:r>
        <w:rPr>
          <w:rFonts w:ascii="Times New Roman"/>
          <w:b w:val="false"/>
          <w:i w:val="false"/>
          <w:color w:val="000000"/>
          <w:sz w:val="28"/>
        </w:rPr>
        <w:t xml:space="preserve">
      5) жеке және заңды тұлғалардың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 жүзеге асыруға жіберілген Қор қызметкерлерінің іс-әрекеттеріне шағымдарын қарау және оларды қанағаттандыру бойынша шаралар қабылдау жолымен бақылайды.</w:t>
      </w:r>
    </w:p>
    <w:bookmarkEnd w:id="36"/>
    <w:bookmarkStart w:name="z39" w:id="37"/>
    <w:p>
      <w:pPr>
        <w:spacing w:after="0"/>
        <w:ind w:left="0"/>
        <w:jc w:val="both"/>
      </w:pPr>
      <w:r>
        <w:rPr>
          <w:rFonts w:ascii="Times New Roman"/>
          <w:b w:val="false"/>
          <w:i w:val="false"/>
          <w:color w:val="000000"/>
          <w:sz w:val="28"/>
        </w:rPr>
        <w:t>
      9. Қордың атқарушы органының тарапынан ерікті зейнетақы жарналарын тартуға бақылау жасау нәтижелері Қордың басқару органына Қордың ішкі құжаттарында көзделген тәртіппен жіберіледі.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