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a662" w14:textId="baea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қорында және ерікті жинақтаушы зейнетақы қорында сақталуға жататын құжаттардың тізбесін және оларды сақтау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203 қаулысы. Қазақстан Республикасының Әділет министрлігінде 2013 жылы 03 қазанда № 8767 тіркелді. Күші жойылды - Қазақстан Республикасы Қаржы нарығын реттеу және дамыту агенттігі Басқармасының 2023 жылғы 26 мамырдағы № 33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33</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банкі басқармасының 28.11.2015 </w:t>
      </w:r>
      <w:r>
        <w:rPr>
          <w:rFonts w:ascii="Times New Roman"/>
          <w:b w:val="false"/>
          <w:i w:val="false"/>
          <w:color w:val="000000"/>
          <w:sz w:val="28"/>
        </w:rPr>
        <w:t>№ 209</w:t>
      </w:r>
      <w:r>
        <w:rPr>
          <w:rFonts w:ascii="Times New Roman"/>
          <w:b w:val="false"/>
          <w:i w:val="false"/>
          <w:color w:val="000000"/>
          <w:sz w:val="28"/>
        </w:rPr>
        <w:t xml:space="preserve"> (01.01.2016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Бірыңғай жинақтаушы зейнетақы қорында және ерікті жинақтаушы зейнетақы қорында сақталуға жататын құжаттардың тізбесі мен оларды сақтау мерзімдері осы қаулыға қосымшаға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ақпарат министрлiгi   </w:t>
      </w:r>
    </w:p>
    <w:p>
      <w:pPr>
        <w:spacing w:after="0"/>
        <w:ind w:left="0"/>
        <w:jc w:val="both"/>
      </w:pPr>
      <w:r>
        <w:rPr>
          <w:rFonts w:ascii="Times New Roman"/>
          <w:b w:val="false"/>
          <w:i w:val="false"/>
          <w:color w:val="000000"/>
          <w:sz w:val="28"/>
        </w:rPr>
        <w:t>
      2013 жылғы 29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203 қаулысына қосымша</w:t>
            </w:r>
          </w:p>
        </w:tc>
      </w:tr>
    </w:tbl>
    <w:bookmarkStart w:name="z5" w:id="3"/>
    <w:p>
      <w:pPr>
        <w:spacing w:after="0"/>
        <w:ind w:left="0"/>
        <w:jc w:val="left"/>
      </w:pPr>
      <w:r>
        <w:rPr>
          <w:rFonts w:ascii="Times New Roman"/>
          <w:b/>
          <w:i w:val="false"/>
          <w:color w:val="000000"/>
        </w:rPr>
        <w:t xml:space="preserve"> Бірыңғай жинақтаушы зейнетақы қорында және ерікті жинақтаушы зейнетақы қорында сақталуға жататын құжаттардың тізбесі және оларды сақтау мерзімдері</w:t>
      </w:r>
    </w:p>
    <w:bookmarkEnd w:id="3"/>
    <w:p>
      <w:pPr>
        <w:spacing w:after="0"/>
        <w:ind w:left="0"/>
        <w:jc w:val="both"/>
      </w:pPr>
      <w:r>
        <w:rPr>
          <w:rFonts w:ascii="Times New Roman"/>
          <w:b w:val="false"/>
          <w:i w:val="false"/>
          <w:color w:val="ff0000"/>
          <w:sz w:val="28"/>
        </w:rPr>
        <w:t xml:space="preserve">
      Ескерту. Тізбе жаңа редакцияда - ҚР Қаржы нарығын реттеу және дамыту агенттігі Басқармасының 28.05.2021 </w:t>
      </w:r>
      <w:r>
        <w:rPr>
          <w:rFonts w:ascii="Times New Roman"/>
          <w:b w:val="false"/>
          <w:i w:val="false"/>
          <w:color w:val="ff0000"/>
          <w:sz w:val="28"/>
        </w:rPr>
        <w:t>№ 65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28.05.2021 </w:t>
      </w:r>
      <w:r>
        <w:rPr>
          <w:rFonts w:ascii="Times New Roman"/>
          <w:b w:val="false"/>
          <w:i w:val="false"/>
          <w:color w:val="ff0000"/>
          <w:sz w:val="28"/>
        </w:rPr>
        <w:t>№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филиалдарында және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Отырыстардың хаттамалары, стенограммалары, БЖЗҚ, ЕЖЗҚ акционерлерінің жалпы жиналысының шешімдері, оларға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органының хаттамалары, стенограммалары, қаулылары,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директорлар кеңесі отырыстарының хаттамалары, стенограммалары,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әзірлеген қағидалар, ережелер, нұсқаулықтар, әдістемелік нұсқаулар,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алмастырғанға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басшыларының бұйрықтары,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демалыстар,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органдары, аудиторлық ұйымдар және ішкі аудит жүргізетін БЖЗҚ, ЕЖЗҚ, олардың құрылымдық бөлімшелері қызметінің ревизиялары мен тексерулер құжаттары (баяндама, баянжазбалар, анықтамалар, актілер, қорытындылар, есептер, қарсылықтар,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ревизиялар нәтижелері бойынша ұсыныстардың орындалуы туралы құжаттар (баянжазбалар, есептер,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және БЖЗҚ жүргізетін ревизиялар мен тексерулердің құжаттары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 мен тексерулерді, жүзеге асырылған ревизиялар (тексерулер) бойынша қабылдаған шешімдердің орындауын бақылауды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ЕСЕПКЕ АЛУ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және БЖЗҚ, ЕЖЗҚ қызметі, оның филиалдары мен өкілдіктері бойынша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жартыжылдық, тоқсандық есептер болмаған кезде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 қызметінің нәтижелері туралы</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Жылдық, жартыжылдық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Жылдық, жартыжылдық, тоқсандық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Жылдық, жартыжылдық, тоқсандық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талаптарына сәйкес берілетін, бірінші басшы, бас бухгалтер немесе есепке қол қоюға уәкілетті адамдар қол қойған БЖЗҚ, ЕЖЗҚ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құрылымдық бөлімшелері қызметінің нәтижелері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қаржылық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актілері, бөлу, тарату баланстары, оларға түсіндірме 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әзірлеу және талдау жасау жөніндегі талдамалық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және қаржы нарығы мен қаржы ұйымдарын реттеу, бақылау және қадағалау жөніндегі уәкілетті органмен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және шаруашылық операциясын жасау фактісін белгілейтін және бухгалтерлік жазба үшін негіз болып табылатын олардың қосымшалары (зейнетақы активтері және меншікті активтері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зейнетақы активтері бойынша сақталады. Қағаз тасымалдағышта- меншікті активтері бойынша сақталады. Тексерулер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карточкалары және негізгі қаражатты есепке алу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 мен тауар-материалдық құндылықтарды алуға сенімхат (оның ішінде күші жойылған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сенімхаттар қаржы-шаруашылық қызметі бойынша сенімхаттарды тіркеу журналымен бірге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кітап, журналдар-ордерлер, әзірлеме кестелер), қосалқы және бақылау кітаптары, журналдар, картотекалар, кассалық кітаптар, айналым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Тексерулер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кассалық ордерлерді, сенімхаттарды, төлем тапсырмаларын тіркеу журналдары, кітаптары (зейнетақы активтері және меншікті активтері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зейнетақы активтері бойынша сақталады. Қағаз тасымалдағышта және олармен бірдей электрондық тасымалдағышта- меншікті активтері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мен олардың жұмсалуын қадағалау туралы, жалақы бойынша артық жұмсалым мен қарыз туралы, жалақыдан, әлеуметтік сақтандыру құралдарынан ұсталымдар туралы, демалыс және жұмыстан босату жәрдемақыларын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жөніндегі құжаттар (түгендеу комиссиялары отырыстарының хаттамалары, түгендеу тізімдемелері, актілер, салыстырмалы ведомостар)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зейнетақылар, әлеуметтік сақтандыру бойынша жұмысқа жарамсыздық қағаздарын төлеу жөніндегі құжаттар (есептердің көшірмелері, хаттамалардан үзінділер,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Демалыстарға ақы төлеу, салық бойынша жеңілдіктер алу үшін бухгалтерияға ұсынылатын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кем шығу, ысырап қылу, талан-тараж бойынша құжаттар (анықтамалар, актілер, міндеттемелер,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жөніндегі құжаттар (хаттамалар, актілер,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актілері, ведомостары және негізгі құрал-жабдықтың тозуын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жабдықтың паспорттары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ревизиялар мен бақылау-тексеру жұмыстарын жүргізу жөніндегі құжаттар (жоспарлар, есептер,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олардың филиалдары мен өкілдіктерінің қаржы-шаруашылық қызметінің құжаттамалық ревизиясының актілері, құжаттары (анықтамалар, ақпараттар, баянжазбалар)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Ревизиялар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Кассаларды, салықтарды өндіріп алудың дұрыстығын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келісімнің қолданылу мерзімі өткеннен кейін, Ревизиялар аяқталған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жауапкершілік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шыққаннан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(материалдық жауапты тұлғалардың)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және ЕЖЗҚ салық декларациялары және оларға салықтардың барлық түрі бойынша есептеулер, салықтық басқару бойынша құжаттар және резиденттік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ЖИНАҚТАУШЫ ЗЕЙНЕТАҚЫ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жарналарын тарту құқығымен инвестициялық портфельді басқаруға лицензия алу үшін лицензиарға берілген құжаттар (қаржы құжаттары, зейнетақы қағидалары, ішкі бақылау туралы ереже, есеп саясаты, экономикалық негіздеме, кастодиандық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 қызметкерлеріне үміткерлерді келісу үшін қаржы нарығын және қаржы ұйымдарын реттеу мен қадағалау жөніндегі уәкілетті органға ұсынылған құжаттар (өтініш, сауалнама, жеке құжаттардың көшірмелері, бұйрық,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 мен өкілдіктерін ашуға және жабуға арналған құжаттар (бұйрық, шешім, экономикалық негіздеме, сенімхат)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автоматтандырылған ақпарат жүйесі туралы құжаттар (техникалық тапсырма, актілер, есептер,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 сондай-ақ зейнетақымен қамсыздандыру туралы шарт деректерінің өзгеруіне әсер ететін құжаттар (бар болса), оның ішінде шарттарға қосымша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Қағаз тасымалдағышта - ревизиялар аяқталған жағдайда шарттың қолданылу мерзімі аяқталғаннан кейін,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зейнетақымен қамсыздандыру туралы шартқа қосылу туралы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Қағаз тасымалдағышта - ревизиялар аяқталған жағдайда шарттың қолданылу мерзімі аяқталғаннан кейін,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 бойынша дерекқор (оның ішінде Жеке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 шартты зейнетақы шоттарын есепке алу бойынша дерекқор (оның ішінде БЖЗҚ-да шартты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түсуін растайтын бастапқы құжаттар және оларға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Ревизиялар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кастодиандық шоттардан үзінді-көшірмелер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басқарушысымен және кастодиан банкпен салыстырып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шартты бірлік құнын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қызметін жүзеге асыру шеңберінде мемлекеттік органдардан (органдарға) және ұйымдардан (ұйымдарға), оның ішінде "Азаматтарға арналған үкімет" мемлекеттік корпорациясы" коммерциялық емес акционерлік қоғамынан (қоғамына) алынатын/ ұсынылатын электрондық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бойынша құжаттар (өтініштер, салымшының (алушының) сенім білдірілген тұлғасының, заңды өкілінің жеке басын куәландыратын құжаттардың көшірмелері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Қағаз тасымалдағышта - аударым жүзеге</w:t>
            </w:r>
          </w:p>
          <w:p>
            <w:pPr>
              <w:spacing w:after="20"/>
              <w:ind w:left="20"/>
              <w:jc w:val="both"/>
            </w:pPr>
            <w:r>
              <w:rPr>
                <w:rFonts w:ascii="Times New Roman"/>
                <w:b w:val="false"/>
                <w:i w:val="false"/>
                <w:color w:val="000000"/>
                <w:sz w:val="20"/>
              </w:rPr>
              <w:t>
асырылғаннан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 үшін БЖЗҚ-қа, ЕЖЗҚ-қа ұсынылған құжаттар (өтініштер, зейнетақы төлемдерін алушының, сенім білдірілген тұлғаның, заңды өкілдің жеке басын куәландыратын құжаттардың, қайтыс болу туралы, мұраға құқық туралы куәліктің көшірмелері, хабарламалар (бар болса),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Қағаз тасымалдағышта - жеке зейнетақы шоты жабылған күннен бастап,</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шотының жай-күйі туралы ақпарат алуға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БЖЗҚ-дағы шартты зейнетақы шотының жай-күйі туралы ақпарат алуға арналған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сенімгерлік басқаруындағы зейнетақы жинақтарын Қазақстан Республикасының сенімгерлік басқаруына қайтаруға арналған инвестициялық портфельді басқарушының тізілімдер (зейнетақы төлемдеріне өтініштер, зейнетақы жинақтарын аудару, инвестициялық портфельді басқарушысын сайлау (өзгерту)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БЖЗҚ-дан алынған, жеке зейнетақы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БЖЗҚ-ның филиалдары мен өкілдіктерінің негізгі қызметі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Салымшыларымен (зейнетақы төлемдерін алушылармен)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қайта ұйымдастыруға және таратуға қатысты құжаттар (қаулылар, шешімдер, хаттамалар, актілер, хабарландыру қорытындылары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xml:space="preserve">
      ЕЖЗҚ** – ерікті жинақтаушы зейнетақы қоры. </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белгісі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