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854d" w14:textId="49e8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 объектілерін мемлекеттік меншікке қабылдау ережесін бекіту туралы" Қазақстан Республикасы Қаржы министрінің 2008 жылғы 30 желтоқсандағы № 642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13 қыркүйектегі № 437 бұйрығы. Қазақстан Республикасының Әділет министрлігінде 2013 жылы 24 қыркүйекте № 8725 тіркелді. Күші жойылды - Қазақстан Республикасы Қаржы министрінің 2025 жылғы 28 мамырдағы № 260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"Концессия объектілерін мемлекеттік меншікке қабылдау ережесін бекіту туралы" Қазақстан Республикасы Қаржы министрінің 2008 жылғы 30 желтоқсандағы № 642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5534 болып тіркелген, Қазақстан Республикасының орталық атқарушы және өзге де орталық мемлекеттік органдарының актілер жинағында жарияланған, 2009 ж., № 5)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Концессия объектілерін мемлекеттік меншікке қабылдау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Егер концессия шартында өзгеше көзделмесе, концессия шартының талаптарын орындау нәтижесінде пайда болған концессия объектілері құрылғаннан кейін мемлекеттік меншікке 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екінші абзац мынадай редакцияда жазылсын:</w:t>
      </w:r>
    </w:p>
    <w:bookmarkEnd w:id="4"/>
    <w:bookmarkStart w:name="z8" w:id="5"/>
    <w:p>
      <w:pPr>
        <w:spacing w:after="0"/>
        <w:ind w:left="0"/>
        <w:jc w:val="both"/>
      </w:pPr>
      <w:r>
        <w:rPr>
          <w:rFonts w:ascii="Times New Roman"/>
          <w:b w:val="false"/>
          <w:i w:val="false"/>
          <w:color w:val="000000"/>
          <w:sz w:val="28"/>
        </w:rPr>
        <w:t>
      "концессия - концессия объектілерін құруға (реконструкциялауға) және пайдалануға бағытталған, концессионердiң қаражаты есебiнен немесе концеденттiң қоса қаржыландыруы шарттарымен жүзеге асырылатын қызмет;";</w:t>
      </w:r>
    </w:p>
    <w:bookmarkEnd w:id="5"/>
    <w:bookmarkStart w:name="z9" w:id="6"/>
    <w:p>
      <w:pPr>
        <w:spacing w:after="0"/>
        <w:ind w:left="0"/>
        <w:jc w:val="both"/>
      </w:pPr>
      <w:r>
        <w:rPr>
          <w:rFonts w:ascii="Times New Roman"/>
          <w:b w:val="false"/>
          <w:i w:val="false"/>
          <w:color w:val="000000"/>
          <w:sz w:val="28"/>
        </w:rPr>
        <w:t>
      бесінші абзац мынадай редакцияда жазылсын:</w:t>
      </w:r>
    </w:p>
    <w:bookmarkEnd w:id="6"/>
    <w:bookmarkStart w:name="z10" w:id="7"/>
    <w:p>
      <w:pPr>
        <w:spacing w:after="0"/>
        <w:ind w:left="0"/>
        <w:jc w:val="both"/>
      </w:pPr>
      <w:r>
        <w:rPr>
          <w:rFonts w:ascii="Times New Roman"/>
          <w:b w:val="false"/>
          <w:i w:val="false"/>
          <w:color w:val="000000"/>
          <w:sz w:val="28"/>
        </w:rPr>
        <w:t>
      "республикалық меншiкке билiк ету құқығын жүзеге асыру жөнiндегi уәкiлеттi мемлекеттiк орган - экономиканың стратегиялық маңызы бар салаларында (аясында) республикалық меншiк объектiлерiн басқару, меншiктi жекешелендiру және оның мемлекеттiк мониторингi саласында өз құзыретi шегiнде арнайы атқару және бақылау функцияларын жүзеге асыратын мемлекеттiк орган;";</w:t>
      </w:r>
    </w:p>
    <w:bookmarkEnd w:id="7"/>
    <w:bookmarkStart w:name="z11" w:id="8"/>
    <w:p>
      <w:pPr>
        <w:spacing w:after="0"/>
        <w:ind w:left="0"/>
        <w:jc w:val="both"/>
      </w:pPr>
      <w:r>
        <w:rPr>
          <w:rFonts w:ascii="Times New Roman"/>
          <w:b w:val="false"/>
          <w:i w:val="false"/>
          <w:color w:val="000000"/>
          <w:sz w:val="28"/>
        </w:rPr>
        <w:t>
      жетінші абзац мынадай редакцияда жазылсын:</w:t>
      </w:r>
    </w:p>
    <w:bookmarkEnd w:id="8"/>
    <w:bookmarkStart w:name="z12" w:id="9"/>
    <w:p>
      <w:pPr>
        <w:spacing w:after="0"/>
        <w:ind w:left="0"/>
        <w:jc w:val="both"/>
      </w:pPr>
      <w:r>
        <w:rPr>
          <w:rFonts w:ascii="Times New Roman"/>
          <w:b w:val="false"/>
          <w:i w:val="false"/>
          <w:color w:val="000000"/>
          <w:sz w:val="28"/>
        </w:rPr>
        <w:t>
      "концессионер - концессия шартын жасасқан, оның ішінде өз қызметін бірлескен қызмет (жай серіктестік) туралы шарт негізінде жүзеге асыратын, кәсіпкерлік қызметті жүзеге асыратын жеке тұлға және (немесе) заңды тұлға (мемлекеттік мекемелер мен квазимемлекеттік сектор субъектілерін қоспағанда);";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"6. Тиісті сала уәкілетті мемлекеттік органының хабарламасында мемлекеттік меншікке қабылдауға жататын концессияның көрсетілген объектісін бекітіп беру көзделетін мемлекеттік заңды тұлға көрсетіледі және көрсетілген концессия объектісін бекіту туралы мемлекеттік заңды тұлғаның жазбаша келісімі қоса беріледі.";</w:t>
      </w:r>
    </w:p>
    <w:bookmarkEnd w:id="10"/>
    <w:bookmarkStart w:name="z15" w:id="11"/>
    <w:p>
      <w:pPr>
        <w:spacing w:after="0"/>
        <w:ind w:left="0"/>
        <w:jc w:val="both"/>
      </w:pPr>
      <w:r>
        <w:rPr>
          <w:rFonts w:ascii="Times New Roman"/>
          <w:b w:val="false"/>
          <w:i w:val="false"/>
          <w:color w:val="000000"/>
          <w:sz w:val="28"/>
        </w:rPr>
        <w:t>
      Концессия объектілерін мемлекеттік меншікке қабылдау ережесіне қосымшада:</w:t>
      </w:r>
    </w:p>
    <w:bookmarkEnd w:id="11"/>
    <w:bookmarkStart w:name="z16" w:id="12"/>
    <w:p>
      <w:pPr>
        <w:spacing w:after="0"/>
        <w:ind w:left="0"/>
        <w:jc w:val="both"/>
      </w:pPr>
      <w:r>
        <w:rPr>
          <w:rFonts w:ascii="Times New Roman"/>
          <w:b w:val="false"/>
          <w:i w:val="false"/>
          <w:color w:val="000000"/>
          <w:sz w:val="28"/>
        </w:rPr>
        <w:t xml:space="preserve">
      Концессия объектілерін мемлекеттік меншікке қабылдауды жүзеге асыру үшін концессионер ұсынатын құжаттардың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нөмірі 4-жолмен толықтырылсын:</w:t>
      </w:r>
    </w:p>
    <w:bookmarkEnd w:id="12"/>
    <w:bookmarkStart w:name="z17"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меншікке қабылдауға жататын концессия объектісінің құнын растайтын құжат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2. Республикалық мемлекеттік мүлікті иелік ету және оңалту мен банкроттық рәсімдері әдіснамасы департаменті (Б.Х. Тәшенов) осы бұйрықтың Қазақстан Республикасы Әділет министрлігінде тіркелуін және заңнамада белгіленген тәртіппен ресми жариялануын қамтамасыз етсін.</w:t>
      </w:r>
    </w:p>
    <w:bookmarkEnd w:id="14"/>
    <w:bookmarkStart w:name="z19" w:id="15"/>
    <w:p>
      <w:pPr>
        <w:spacing w:after="0"/>
        <w:ind w:left="0"/>
        <w:jc w:val="both"/>
      </w:pPr>
      <w:r>
        <w:rPr>
          <w:rFonts w:ascii="Times New Roman"/>
          <w:b w:val="false"/>
          <w:i w:val="false"/>
          <w:color w:val="000000"/>
          <w:sz w:val="28"/>
        </w:rPr>
        <w:t>
      3. Осы бұйрық алғаш рет ресми жарияланғаннан кейін он күнтізбелік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