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ce04" w14:textId="b48c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коммуникация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29 шілдедегі № 576 бұйрығы. Қазақстан Республикасының Әділет министрлігінде 2013 жылы 28 тамызда № 8675 тіркелді. Күші жойылды - Қазақстан Республикасы Көлік және коммуникация министрінің 2014 жылғы 14 наурыздағы № 188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14.03.2014 </w:t>
      </w:r>
      <w:r>
        <w:rPr>
          <w:rFonts w:ascii="Times New Roman"/>
          <w:b w:val="false"/>
          <w:i w:val="false"/>
          <w:color w:val="ff0000"/>
          <w:sz w:val="28"/>
        </w:rPr>
        <w:t>№ 188</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Көлік және коммуникация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заңнамаға сәйкес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соң, бұқаралық ақпараттар құралдарында, соның ішінде, Қазақстан Республикасы Көлік және коммуникация министрлігінің интернет-ресурсында ресми жариялауды және МОИП-да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С. Сарсенов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2013 жылғы 29 шілдедегі     </w:t>
      </w:r>
      <w:r>
        <w:br/>
      </w:r>
      <w:r>
        <w:rPr>
          <w:rFonts w:ascii="Times New Roman"/>
          <w:b w:val="false"/>
          <w:i w:val="false"/>
          <w:color w:val="000000"/>
          <w:sz w:val="28"/>
        </w:rPr>
        <w:t xml:space="preserve">
№ 576 бұйрығына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Көлік және коммуникация саласындағы салалық біліктілік шеңбері</w:t>
      </w:r>
    </w:p>
    <w:bookmarkEnd w:id="2"/>
    <w:bookmarkStart w:name="z10" w:id="3"/>
    <w:p>
      <w:pPr>
        <w:spacing w:after="0"/>
        <w:ind w:left="0"/>
        <w:jc w:val="both"/>
      </w:pPr>
      <w:r>
        <w:rPr>
          <w:rFonts w:ascii="Times New Roman"/>
          <w:b w:val="false"/>
          <w:i w:val="false"/>
          <w:color w:val="000000"/>
          <w:sz w:val="28"/>
        </w:rPr>
        <w:t>
      1. Көлік және коммуникация саласындағы салалық біліктілік шеңбері (бұдан әрі - СБШ) – саланың еңбек нарығындағы танылатын біліктілік деңгейлерін құрылымдық сипаттамасы.</w:t>
      </w:r>
      <w:r>
        <w:br/>
      </w:r>
      <w:r>
        <w:rPr>
          <w:rFonts w:ascii="Times New Roman"/>
          <w:b w:val="false"/>
          <w:i w:val="false"/>
          <w:color w:val="000000"/>
          <w:sz w:val="28"/>
        </w:rPr>
        <w:t>
</w:t>
      </w:r>
      <w:r>
        <w:rPr>
          <w:rFonts w:ascii="Times New Roman"/>
          <w:b w:val="false"/>
          <w:i w:val="false"/>
          <w:color w:val="000000"/>
          <w:sz w:val="28"/>
        </w:rPr>
        <w:t>
      2. СБШ біліктіліктердің салааралық салыстырмалығын қамтамасыз ете отырып, салалық біліктілік шеңберін, кәсіби стандарттарды (бұдан әрі – КС) әзірлеу үшін бірыңғай шәкілді айқындайды және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автомобиль жолдары, су, автомобиль және темір жол көлігі салалары пайдаланушыларының әртүрлі топтарына (жұмыс берушілерге, білім беру органдарына, қызметкерлерге) арналған және:</w:t>
      </w:r>
      <w:r>
        <w:br/>
      </w:r>
      <w:r>
        <w:rPr>
          <w:rFonts w:ascii="Times New Roman"/>
          <w:b w:val="false"/>
          <w:i w:val="false"/>
          <w:color w:val="000000"/>
          <w:sz w:val="28"/>
        </w:rPr>
        <w:t>
</w:t>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w:t>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4. СБШ Ұлттық біліктілік шеңберіне (бұдан әрі – ҰБШ) сәйкестірілген сегіз біліктілік деңгейінен тұрады.</w:t>
      </w:r>
      <w:r>
        <w:br/>
      </w:r>
      <w:r>
        <w:rPr>
          <w:rFonts w:ascii="Times New Roman"/>
          <w:b w:val="false"/>
          <w:i w:val="false"/>
          <w:color w:val="000000"/>
          <w:sz w:val="28"/>
        </w:rPr>
        <w:t>
</w:t>
      </w:r>
      <w:r>
        <w:rPr>
          <w:rFonts w:ascii="Times New Roman"/>
          <w:b w:val="false"/>
          <w:i w:val="false"/>
          <w:color w:val="000000"/>
          <w:sz w:val="28"/>
        </w:rPr>
        <w:t>
      5. СБШ нәтижелердің жиынтық сипаттамасы келтіреді, нақтылау КС-да жүзеге асырылады.</w:t>
      </w:r>
      <w:r>
        <w:br/>
      </w:r>
      <w:r>
        <w:rPr>
          <w:rFonts w:ascii="Times New Roman"/>
          <w:b w:val="false"/>
          <w:i w:val="false"/>
          <w:color w:val="000000"/>
          <w:sz w:val="28"/>
        </w:rPr>
        <w:t>
</w:t>
      </w:r>
      <w:r>
        <w:rPr>
          <w:rFonts w:ascii="Times New Roman"/>
          <w:b w:val="false"/>
          <w:i w:val="false"/>
          <w:color w:val="000000"/>
          <w:sz w:val="28"/>
        </w:rPr>
        <w:t>
      6. СБШ-да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2) білім – оқу және жеке тәжірибесі арқылы ақпаратты меңгеру нәтижесі, оқу немесе жұмыс істеу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3) дағды – бір әрекетті бірнеше рет қайталау немесе кәдімгі мәселелерді шешу нәтижесінде автоматты түрге дейін жеткізілген мақсат көздейтін әрекеттерді орындай алу;</w:t>
      </w:r>
      <w:r>
        <w:br/>
      </w:r>
      <w:r>
        <w:rPr>
          <w:rFonts w:ascii="Times New Roman"/>
          <w:b w:val="false"/>
          <w:i w:val="false"/>
          <w:color w:val="000000"/>
          <w:sz w:val="28"/>
        </w:rPr>
        <w:t>
</w:t>
      </w:r>
      <w:r>
        <w:rPr>
          <w:rFonts w:ascii="Times New Roman"/>
          <w:b w:val="false"/>
          <w:i w:val="false"/>
          <w:color w:val="000000"/>
          <w:sz w:val="28"/>
        </w:rPr>
        <w:t>
      4) қабілеттілік – қызметтің белгілі бір түрін табысты жүзеге асырудың объективті шарты болып табылатын тұлғаның жеке ерекшелігі;</w:t>
      </w:r>
      <w:r>
        <w:br/>
      </w:r>
      <w:r>
        <w:rPr>
          <w:rFonts w:ascii="Times New Roman"/>
          <w:b w:val="false"/>
          <w:i w:val="false"/>
          <w:color w:val="000000"/>
          <w:sz w:val="28"/>
        </w:rPr>
        <w:t>
</w:t>
      </w:r>
      <w:r>
        <w:rPr>
          <w:rFonts w:ascii="Times New Roman"/>
          <w:b w:val="false"/>
          <w:i w:val="false"/>
          <w:color w:val="000000"/>
          <w:sz w:val="28"/>
        </w:rPr>
        <w:t>
      5) кәсіптік стандарт – кәсіби қызметтің нақты саласында біліктілік деңгейіне және құзыреттілікке, еңбек мазмұнына, сапасына, жағдайлары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құзыреттер – кәсіби қызметінде субъектің сапалары нақтылы мамандыққа қатысты деңгейі есептердің орындауы қамтамасыз ететін қызметтер;</w:t>
      </w:r>
      <w:r>
        <w:br/>
      </w:r>
      <w:r>
        <w:rPr>
          <w:rFonts w:ascii="Times New Roman"/>
          <w:b w:val="false"/>
          <w:i w:val="false"/>
          <w:color w:val="000000"/>
          <w:sz w:val="28"/>
        </w:rPr>
        <w:t>
</w:t>
      </w:r>
      <w:r>
        <w:rPr>
          <w:rFonts w:ascii="Times New Roman"/>
          <w:b w:val="false"/>
          <w:i w:val="false"/>
          <w:color w:val="000000"/>
          <w:sz w:val="28"/>
        </w:rPr>
        <w:t>
      7) тәжірибе – саналы қызмет белгілі бір уақыт аралығында меңгерілген және тиімді пайдаланыла алатын білім мен білік;</w:t>
      </w:r>
      <w:r>
        <w:br/>
      </w:r>
      <w:r>
        <w:rPr>
          <w:rFonts w:ascii="Times New Roman"/>
          <w:b w:val="false"/>
          <w:i w:val="false"/>
          <w:color w:val="000000"/>
          <w:sz w:val="28"/>
        </w:rPr>
        <w:t>
</w:t>
      </w:r>
      <w:r>
        <w:rPr>
          <w:rFonts w:ascii="Times New Roman"/>
          <w:b w:val="false"/>
          <w:i w:val="false"/>
          <w:color w:val="000000"/>
          <w:sz w:val="28"/>
        </w:rPr>
        <w:t>
      8) ұлттық біліктілік шеңбері – еңбек нарығында танылатын біліктілік деңгейлерін құрылымдық сипаттау.</w:t>
      </w:r>
      <w:r>
        <w:br/>
      </w:r>
      <w:r>
        <w:rPr>
          <w:rFonts w:ascii="Times New Roman"/>
          <w:b w:val="false"/>
          <w:i w:val="false"/>
          <w:color w:val="000000"/>
          <w:sz w:val="28"/>
        </w:rPr>
        <w:t>
</w:t>
      </w:r>
      <w:r>
        <w:rPr>
          <w:rFonts w:ascii="Times New Roman"/>
          <w:b w:val="false"/>
          <w:i w:val="false"/>
          <w:color w:val="000000"/>
          <w:sz w:val="28"/>
        </w:rPr>
        <w:t>
      7. СБШ сала кәсіптік қызметінің әрбір саласы үшін ҰБШ және саланы дамыту стратегиясының негізінде жасалған.</w:t>
      </w:r>
      <w:r>
        <w:br/>
      </w:r>
      <w:r>
        <w:rPr>
          <w:rFonts w:ascii="Times New Roman"/>
          <w:b w:val="false"/>
          <w:i w:val="false"/>
          <w:color w:val="000000"/>
          <w:sz w:val="28"/>
        </w:rPr>
        <w:t>
</w:t>
      </w:r>
      <w:r>
        <w:rPr>
          <w:rFonts w:ascii="Times New Roman"/>
          <w:b w:val="false"/>
          <w:i w:val="false"/>
          <w:color w:val="000000"/>
          <w:sz w:val="28"/>
        </w:rPr>
        <w:t>
      8. Саланың кәсіби қызмет салаларына:</w:t>
      </w:r>
      <w:r>
        <w:br/>
      </w:r>
      <w:r>
        <w:rPr>
          <w:rFonts w:ascii="Times New Roman"/>
          <w:b w:val="false"/>
          <w:i w:val="false"/>
          <w:color w:val="000000"/>
          <w:sz w:val="28"/>
        </w:rPr>
        <w:t>
</w:t>
      </w:r>
      <w:r>
        <w:rPr>
          <w:rFonts w:ascii="Times New Roman"/>
          <w:b w:val="false"/>
          <w:i w:val="false"/>
          <w:color w:val="000000"/>
          <w:sz w:val="28"/>
        </w:rPr>
        <w:t>
      көліктік инфрақұрылымды, көліктік машиналар мен құрал-жабдықтар паркін дайындау;</w:t>
      </w:r>
      <w:r>
        <w:br/>
      </w:r>
      <w:r>
        <w:rPr>
          <w:rFonts w:ascii="Times New Roman"/>
          <w:b w:val="false"/>
          <w:i w:val="false"/>
          <w:color w:val="000000"/>
          <w:sz w:val="28"/>
        </w:rPr>
        <w:t>
</w:t>
      </w:r>
      <w:r>
        <w:rPr>
          <w:rFonts w:ascii="Times New Roman"/>
          <w:b w:val="false"/>
          <w:i w:val="false"/>
          <w:color w:val="000000"/>
          <w:sz w:val="28"/>
        </w:rPr>
        <w:t>
      жолаушылар мен жүктерді тасымалдау қызметтерін ұсыну;</w:t>
      </w:r>
      <w:r>
        <w:br/>
      </w:r>
      <w:r>
        <w:rPr>
          <w:rFonts w:ascii="Times New Roman"/>
          <w:b w:val="false"/>
          <w:i w:val="false"/>
          <w:color w:val="000000"/>
          <w:sz w:val="28"/>
        </w:rPr>
        <w:t>
</w:t>
      </w:r>
      <w:r>
        <w:rPr>
          <w:rFonts w:ascii="Times New Roman"/>
          <w:b w:val="false"/>
          <w:i w:val="false"/>
          <w:color w:val="000000"/>
          <w:sz w:val="28"/>
        </w:rPr>
        <w:t>
      көліктік инфрақұрылымды жөндеу және ұстау, машиналар мен құрал-жабдықтар паркін жаңарту жатады.</w:t>
      </w:r>
      <w:r>
        <w:br/>
      </w:r>
      <w:r>
        <w:rPr>
          <w:rFonts w:ascii="Times New Roman"/>
          <w:b w:val="false"/>
          <w:i w:val="false"/>
          <w:color w:val="000000"/>
          <w:sz w:val="28"/>
        </w:rPr>
        <w:t>
</w:t>
      </w:r>
      <w:r>
        <w:rPr>
          <w:rFonts w:ascii="Times New Roman"/>
          <w:b w:val="false"/>
          <w:i w:val="false"/>
          <w:color w:val="000000"/>
          <w:sz w:val="28"/>
        </w:rPr>
        <w:t>
      9. СБШ-ның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w:t>
      </w:r>
      <w:r>
        <w:rPr>
          <w:rFonts w:ascii="Times New Roman"/>
          <w:b w:val="false"/>
          <w:i w:val="false"/>
          <w:color w:val="000000"/>
          <w:sz w:val="28"/>
        </w:rPr>
        <w:t>
      10.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11. Бiлiктiлiк белгiлi бiр бiлiм бағдарламасын игеру және/немесе практикалық тәжiрибе нәтижесi болып табылады.</w:t>
      </w:r>
      <w:r>
        <w:br/>
      </w:r>
      <w:r>
        <w:rPr>
          <w:rFonts w:ascii="Times New Roman"/>
          <w:b w:val="false"/>
          <w:i w:val="false"/>
          <w:color w:val="000000"/>
          <w:sz w:val="28"/>
        </w:rPr>
        <w:t>
</w:t>
      </w:r>
      <w:r>
        <w:rPr>
          <w:rFonts w:ascii="Times New Roman"/>
          <w:b w:val="false"/>
          <w:i w:val="false"/>
          <w:color w:val="000000"/>
          <w:sz w:val="28"/>
        </w:rPr>
        <w:t>
      12. Бiлiктiлiктi жетiлдiру немесе оның бейiнiн өзгерту үшiн әрбiр деңгейде кадрларды қайта даярлау және бiлiктiлiгiн арттыру жүйесiнiң қосымша бiлiм бағдарламалары бойынша тиiстi лицензиялары бар ұйымдарда қажет.</w:t>
      </w:r>
      <w:r>
        <w:br/>
      </w:r>
      <w:r>
        <w:rPr>
          <w:rFonts w:ascii="Times New Roman"/>
          <w:b w:val="false"/>
          <w:i w:val="false"/>
          <w:color w:val="000000"/>
          <w:sz w:val="28"/>
        </w:rPr>
        <w:t>
</w:t>
      </w:r>
      <w:r>
        <w:rPr>
          <w:rFonts w:ascii="Times New Roman"/>
          <w:b w:val="false"/>
          <w:i w:val="false"/>
          <w:color w:val="000000"/>
          <w:sz w:val="28"/>
        </w:rPr>
        <w:t>
      13. Бiлiктiлiк деңгейi практикалық жұмыс тәжiрибесiн меңгеруiне, өз бетiнше бiлiм алуына және оқуына қарай жетiлуi мүмкiн.</w:t>
      </w:r>
      <w:r>
        <w:br/>
      </w:r>
      <w:r>
        <w:rPr>
          <w:rFonts w:ascii="Times New Roman"/>
          <w:b w:val="false"/>
          <w:i w:val="false"/>
          <w:color w:val="000000"/>
          <w:sz w:val="28"/>
        </w:rPr>
        <w:t>
</w:t>
      </w:r>
      <w:r>
        <w:rPr>
          <w:rFonts w:ascii="Times New Roman"/>
          <w:b w:val="false"/>
          <w:i w:val="false"/>
          <w:color w:val="000000"/>
          <w:sz w:val="28"/>
        </w:rPr>
        <w:t>
      Бiлiм беру мен оқытудың әртүрлi нысандарын есепке алу салалық бiлiктiлiк жүйелердiң iшiнде жүргiзiлетiн болады.</w:t>
      </w:r>
      <w:r>
        <w:br/>
      </w:r>
      <w:r>
        <w:rPr>
          <w:rFonts w:ascii="Times New Roman"/>
          <w:b w:val="false"/>
          <w:i w:val="false"/>
          <w:color w:val="000000"/>
          <w:sz w:val="28"/>
        </w:rPr>
        <w:t>
</w:t>
      </w:r>
      <w:r>
        <w:rPr>
          <w:rFonts w:ascii="Times New Roman"/>
          <w:b w:val="false"/>
          <w:i w:val="false"/>
          <w:color w:val="000000"/>
          <w:sz w:val="28"/>
        </w:rPr>
        <w:t>
      Қызметкердiң практикалық тәжiрибесiн, бiлiктiлiктi арттыру курстарын және осы сияқтыларды ескеру арқылы жеке бiлiм беру траекториясын құруға болады, бұл бiлiктiлiк деңгейлерiн алға және жоғары қарай да дамытуға мүмкiндiк бередi.</w:t>
      </w:r>
    </w:p>
    <w:bookmarkEnd w:id="3"/>
    <w:bookmarkStart w:name="z39" w:id="4"/>
    <w:p>
      <w:pPr>
        <w:spacing w:after="0"/>
        <w:ind w:left="0"/>
        <w:jc w:val="both"/>
      </w:pP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саласындағы салалық біліктілік</w:t>
      </w:r>
      <w:r>
        <w:br/>
      </w:r>
      <w:r>
        <w:rPr>
          <w:rFonts w:ascii="Times New Roman"/>
          <w:b w:val="false"/>
          <w:i w:val="false"/>
          <w:color w:val="000000"/>
          <w:sz w:val="28"/>
        </w:rPr>
        <w:t xml:space="preserve">
шеңбері қосымша      </w:t>
      </w:r>
    </w:p>
    <w:bookmarkEnd w:id="4"/>
    <w:bookmarkStart w:name="z40" w:id="5"/>
    <w:p>
      <w:pPr>
        <w:spacing w:after="0"/>
        <w:ind w:left="0"/>
        <w:jc w:val="left"/>
      </w:pPr>
      <w:r>
        <w:rPr>
          <w:rFonts w:ascii="Times New Roman"/>
          <w:b/>
          <w:i w:val="false"/>
          <w:color w:val="000000"/>
        </w:rPr>
        <w:t xml:space="preserve"> 
Салалық біліктілік шеңберінің біліктілік деңгейлерінің</w:t>
      </w:r>
      <w:r>
        <w:br/>
      </w:r>
      <w:r>
        <w:rPr>
          <w:rFonts w:ascii="Times New Roman"/>
          <w:b/>
          <w:i w:val="false"/>
          <w:color w:val="000000"/>
        </w:rPr>
        <w:t>
құрылымы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877"/>
        <w:gridCol w:w="5159"/>
        <w:gridCol w:w="3225"/>
        <w:gridCol w:w="3067"/>
      </w:tblGrid>
      <w:tr>
        <w:trPr>
          <w:trHeight w:val="39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салалары: 1. Көліктік инфрақұрылымды, көліктік машиналар мен құрал-жабдықтар паркін дайындау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Қабілетіне қойылатын талаптар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Дағдысына қойылатын талаптар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тікелей басшылық етумен жасалатын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қарапайым жұмыс түрлерінің орындалуы, материалдарды, құрал-жабдықтар мен саймандарды дайындау, өзінің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орындау, өзін-өзі бақылау және өзін-өзі басқаруын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дербестіктің белгілі дәрежесін болжамдайтын басшылық етумен жасалатын нормаларды іске асыру бойынша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жабдықтарға техникалық қызмет жасау және жөндеу, оларды ауыстыру, қызмет жасалатын құрылғылар/жабдықтар/механизмдердің қарапайым элементтерін бөлшектеу және жинау;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нақты белгіленген стандартты міндеттерді шешу, нұсқаулық бойынша жұмыс істеу.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нұсқаулық негізінде таңдау және жеңіл практикалық тапсырмаларды орындау, қарапайым өндірістік жағдайлардағы әрекеттерді өздігінен бақылау және түзету дағдыларын көрсету; қойылған міндеттерді орындау кезінде өз бетінше оқып-үйрену.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өз бетінше жоспарлауды көздейтін, басшылық ету жасалатын нормаларды іске асыру бойынша атқарушылық қызмет, қойылған міндеттерді орындау кезінде өз бетінше оқып-үйрену;</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 нысандарын дайындау және оларға қызмет жасау (жабдықтарды, аспаптар мен құрал-саймандарды жөндеу, баптау бойынша қойылған міндеттерді орындау);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міндеттерді шешу, білім және практикалық тәжірибе негізінде белгілі әрекеттерді таңдай білу.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бағалау, өзін-өзі билеу және өзін-өзі ұйымдастыру дағдыларын көрсету. Қойылған еңбек нормасын, мәнін және құралдарын орындау тәсілдерін өз бетінше белгілеу.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жоспарлау және ұйымдастыру, қауіпсіздік техникасы бойынша нұсқаулықтар, еңбек қорғау талаптары, көліктік инфрақұрылымды құру саласындағы салалық және республикалық стандарттар, еңбекті ұйымдастыру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басшылық ету жасалатын нормаларды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паркінің жауапты нысандарын дайындау және оларға техникалық қызмет жасау (технологиялық үдерісті орындау, қызметтерді күнделікті және қорытынды бақылау, бағалау және түзету) нәтиже;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басқару және өзін-өзі нормалау дағдыларын көрсету; алынған тапсырмаларды нақтылау, бағыныштылардың міндеттерін белгілеу, қызметтерінің нәтижесін бағалау, білім және дағдылардың жетіспеуін анықтау, қызметкерлерді кәсіпқойлығын жоғарылатуға ынталандыру.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ойлау және қызмет ету рефлексиясы, еңбек уәждемесі және еңбекке ынталандыру тәсілдері, қауіпсіздік техникасы бойынша нұсқаулықтар, еңбек қорғау талаптары, көліктік инфрақұрылымды құру саласындағы салалық және республикалық стандарттар, еңбек менеджменті, оны ұйымдастыру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 нысандарын технологиялық үдеріске дайындау, құрылғылардың үздіксіз жұмыс істеуін қамтамасыз ету, оларды жөндеу және жаңарту, тиісті технологиялар мен жабдықтардың жаңасын әзірлеуге қатысу және оларды жаңғырту;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кәсіби жоғарылататын командалық жұмыста қызметтерді бақылау және түзету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көліктік инфрақұрылымды құру саласындағы салалық және республикалық стандарттар, еңбек менеджменті, оны ұйымдастыру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болжамдайтын,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қызметкерлердің кәсіптілігін жоғарылату, өндіріс құралдарын, бастапқы және көмекші материалдарды дайындау және жаңғырту, қызмет процесстерін жоспарлау және әзірлеу, озық еңбек әдістерін енгізу және жетілдіру;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түрлілігімен таңдауын көздейтін міндеттерді шешу (көлікті инфрақұрылымды құру процессін басқару, шешімдерді талдау, орындау).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жұмыс істеу стратегиясын жасауын болжамдайтын, оған жұмыс істетудің жағдайларды ұйымдастыруын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 нысандарын, басқару жабдықтары мен жүйелерін дайындау, жаңғырту;</w:t>
            </w:r>
            <w:r>
              <w:br/>
            </w:r>
            <w:r>
              <w:rPr>
                <w:rFonts w:ascii="Times New Roman"/>
                <w:b w:val="false"/>
                <w:i w:val="false"/>
                <w:color w:val="000000"/>
                <w:sz w:val="20"/>
              </w:rPr>
              <w:t>
</w:t>
            </w:r>
            <w:r>
              <w:rPr>
                <w:rFonts w:ascii="Times New Roman"/>
                <w:b w:val="false"/>
                <w:i w:val="false"/>
                <w:color w:val="000000"/>
                <w:sz w:val="20"/>
              </w:rPr>
              <w:t>Күрделілігі: технологиялық процесстерді талдау және оны жетілдіру бойынша шешім қабылдау, жаңа тәсілдерді әзірлеу, әр түрлі әдістерді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инновациялы көзқарасты қолдана отырып, міндеттерді және мәселелерді жүйемен шешу тұжырым және қызмет ету стратегиясын құру тәсілдерін,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мүмкіндікті қамтамасыз ететін ғылыми прогрессивтік тәсілдерді қолдана отырып, мәселелерді алға қоя білу және шешу тәсілдері туралы білімдері.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құрылымдарының жұмыс істету және дамыту стратегиясын құруды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 нысандарын дайындау және жаңарту;</w:t>
            </w:r>
            <w:r>
              <w:br/>
            </w:r>
            <w:r>
              <w:rPr>
                <w:rFonts w:ascii="Times New Roman"/>
                <w:b w:val="false"/>
                <w:i w:val="false"/>
                <w:color w:val="000000"/>
                <w:sz w:val="20"/>
              </w:rPr>
              <w:t>
</w:t>
            </w:r>
            <w:r>
              <w:rPr>
                <w:rFonts w:ascii="Times New Roman"/>
                <w:b w:val="false"/>
                <w:i w:val="false"/>
                <w:color w:val="000000"/>
                <w:sz w:val="20"/>
              </w:rPr>
              <w:t>Күрделілігі: күрделі, әлеуметтік, өндірістік, ғылыми процесстердің тиімділігін жоғарылатумен және дамытумен байланысты әдіснамалық, зерттеулік және жобалық сипаттамалардың мәселелерін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ойлай білу дағдысын, көшбасшылық дағдыларды, логикалық әдістерді, кәсіби қызметтер мен өзара қарым-қатынас үлгілерін құру және ойнату әдістерін қолдана отырып өзара тиімді шешім қабылдау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білімдер.</w:t>
            </w:r>
          </w:p>
        </w:tc>
      </w:tr>
      <w:tr>
        <w:trPr>
          <w:trHeight w:val="39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2. Жолаушылар мен жүктерді тасымалдау қызметтерін ұсыну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Қабілетіне қойылатын талаптар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Дағдысына қойылатын талаптар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тікелей басшылық етумен жасалатын атқарушылық әрекет;</w:t>
            </w:r>
            <w:r>
              <w:br/>
            </w:r>
            <w:r>
              <w:rPr>
                <w:rFonts w:ascii="Times New Roman"/>
                <w:b w:val="false"/>
                <w:i w:val="false"/>
                <w:color w:val="000000"/>
                <w:sz w:val="20"/>
              </w:rPr>
              <w:t>
</w:t>
            </w:r>
            <w:r>
              <w:rPr>
                <w:rFonts w:ascii="Times New Roman"/>
                <w:b w:val="false"/>
                <w:i w:val="false"/>
                <w:color w:val="000000"/>
                <w:sz w:val="20"/>
              </w:rPr>
              <w:t>Жауаптылығы: еңбек қорғау талаптары мен техника қауіпсіздігін; өз қауіпсіздігін сақтай отырып жағдайда, қарапайым жұмыс түрлерінің орындалуына, материалдардың, құрал-саймандар мен аспаптардың дайындалуына жеке жауаптылық;</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 белгіленген жағдайда стандартты практикалық тапсырмаларды орындау.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түсіну және орындау, өзін-өзі бақылау және өзін-өзі басқару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дербестіктің белгілі дәрежесін болжамдайтын басшылық етумен жасалатын нормаларды іске асыру бойынша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қарапайым техникалық және көмекші құралдар мен құрал-саймандарды дайындау, жабдықтарды орнату және баптау, жұмыс орнын, құралдарды, жеке қорғаныс құралдарын дайындау үшін жеке жауаптылық;</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міндеттерді шешу, олардың орындалуын ескере отырып, нұсқаулық бойынша белгіленген әрекеттерді таңдай білу.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нұсқаулық негізінде таңдап алу және жеңіл практикалық тапсырмаларды орындау, қарапайым өндірістік жағдайлардағы әрекеттерді өздігінен бақылау және түзету дағдыларын көрсету; қойылған міндеттерді орындау кезінде өз бетінше оқып-үйрену.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өздігінен жоспарлауды көздейтін, басшылық етумен жасалатын нормаларды іске асыру бойынша атқарушылық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 нысандарын, басқару жабдықтары мен жүйелерін пайдалану бойынша қойылған міндеттердің орындалуы үшін жеке жауаптылық;</w:t>
            </w:r>
            <w:r>
              <w:br/>
            </w:r>
            <w:r>
              <w:rPr>
                <w:rFonts w:ascii="Times New Roman"/>
                <w:b w:val="false"/>
                <w:i w:val="false"/>
                <w:color w:val="000000"/>
                <w:sz w:val="20"/>
              </w:rPr>
              <w:t>
</w:t>
            </w:r>
            <w:r>
              <w:rPr>
                <w:rFonts w:ascii="Times New Roman"/>
                <w:b w:val="false"/>
                <w:i w:val="false"/>
                <w:color w:val="000000"/>
                <w:sz w:val="20"/>
              </w:rPr>
              <w:t>Күрделілігі: нақты белгіленген стандартты/бір үлгідегі міндеттерді орындау, білім және практикалық тәжірибе негізінде белгілі болған іс-қимыл жасау тәсілін таңдау, әрекеттерді орындау шартымен іс-қимылдарды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өзін-өзі билеу және өзін-өзі ұйымдастыру дағдыларын көрсету. Қойылған еңбек нормасын, мәнін және құралдарын орындау тәсілдерін өз бетінше белгілейді; тиісті ақпараттарды жинау, біліміне талдау жасау.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жоспарлау және ұйымдастыру, кәсіби қызметтің бір үлгідегі жағдайлардағы міндеттерді, қауіпсіздік бойынша нұсқаулықтарды және еңбек қорғау талаптарды өздігінше орындау туралы білімдер.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басшылық етумен жасалатын нормаларды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паркінің нысандарын пайдалану бойынша қойылған міндеттердің шешу (жабдықтардың, машиналардың, басқару жүйесінің үздіксіз жұмысын қамтамасыз ету);</w:t>
            </w:r>
            <w:r>
              <w:br/>
            </w:r>
            <w:r>
              <w:rPr>
                <w:rFonts w:ascii="Times New Roman"/>
                <w:b w:val="false"/>
                <w:i w:val="false"/>
                <w:color w:val="000000"/>
                <w:sz w:val="20"/>
              </w:rPr>
              <w:t>
</w:t>
            </w:r>
            <w:r>
              <w:rPr>
                <w:rFonts w:ascii="Times New Roman"/>
                <w:b w:val="false"/>
                <w:i w:val="false"/>
                <w:color w:val="000000"/>
                <w:sz w:val="20"/>
              </w:rPr>
              <w:t>Күрделілігі: жұмыс жағдайына және оның болжалды өзгерістеріне тұрақты талдау жасауды, белгілі қызмет ету жолдарын таңдау, қызметтерді күнделікті және қорытынды бақылау, бағалау және түзетуді талап ететін, әр түрлі үлгідегі практикалық міндеттерді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билеу және өзін-өзі нормалау дағдыларын көрсету. Алынған тапсырмаларды нақтылау, бағыныштылардың міндеттерін белгілеу, қызметтерінің нәтижесін бағалау, білім және дағдылардың жетіспеуін анықтау, қызметкерлерді кәсіпқойлығын жоғарылатуға ынталандыру.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қою тәсілдері, қағидаттары және көзқарастары, қатынас этикасы мен психологиясы, ойлау және қызмет ету рефлексиясы, еңбек уәждемесі және еңбекке ынталандыру тәсілдері, қауіпсіздік техникасы бойынша нұсқаулықтар, еңбек қорғау талаптары, тасымалдау бойынша қызметті қамтамасыз ету саласындағы салалық және республикалық стандарттар, еңбек менеджменті, оны ұйымдастыру туралы білімдер.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кәсіпорынның технологиялық процесстеріне және қызмет ету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көліктік инфрақұрылым, көліктік машиналар мен жабдықтар паркінің нысандарын дайындау бойынша бөлімше деңгейіндегі жұмыстардың орындалу нәтижесіне, тасымалдау бойынша қызметтердің сапасы мен іске асырылуына жауаптылық,</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 қызметтерді бағалау және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көліктік инфрақұрылымды құру саласындағы салалық және республикалық стандарттар, еңбек менеджменті, оны ұйымдастыру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болжамдайтын,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бөлімше деңгейінде жұмыстардың орындалу нәтижесі, қызметкерлердің кәсіптілігін жоғарылату, тасымалдау бойынша қызметтердің сапасы мен іске асырылуы, машиналар паркі мен жабдықтарды жаңғырту және жетілдіру;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болжамдайтын, технологиялық немесе әдіснамалық сипаттағы міндеттерді шешу (кәсіпорынның технологиялық даму үдерісін талдау, шешімдерін әзірлеу, басқару), кәсіби қызметтің құрамдас бөліктерін әзірлеу, енгізу, бақылау, бағалау және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құрылымдарына жұмыс істету және дамыту стратегиясын құруды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халықаралық деңгейдегі саланың, елдің ауқымындағы нәтиже (тасымалдау қызметтерінің сапасы, тасымалдау ауқымын жоспарлау және іске асыру, тасымалдау процессін басқару жүйелерін жаңғырту, логистика және сервис);</w:t>
            </w:r>
            <w:r>
              <w:br/>
            </w:r>
            <w:r>
              <w:rPr>
                <w:rFonts w:ascii="Times New Roman"/>
                <w:b w:val="false"/>
                <w:i w:val="false"/>
                <w:color w:val="000000"/>
                <w:sz w:val="20"/>
              </w:rPr>
              <w:t>
</w:t>
            </w:r>
            <w:r>
              <w:rPr>
                <w:rFonts w:ascii="Times New Roman"/>
                <w:b w:val="false"/>
                <w:i w:val="false"/>
                <w:color w:val="000000"/>
                <w:sz w:val="20"/>
              </w:rPr>
              <w:t>Күрделілігі:</w:t>
            </w:r>
            <w:r>
              <w:br/>
            </w:r>
            <w:r>
              <w:rPr>
                <w:rFonts w:ascii="Times New Roman"/>
                <w:b w:val="false"/>
                <w:i w:val="false"/>
                <w:color w:val="000000"/>
                <w:sz w:val="20"/>
              </w:rPr>
              <w:t>
</w:t>
            </w:r>
            <w:r>
              <w:rPr>
                <w:rFonts w:ascii="Times New Roman"/>
                <w:b w:val="false"/>
                <w:i w:val="false"/>
                <w:color w:val="000000"/>
                <w:sz w:val="20"/>
              </w:rPr>
              <w:t>техникалық/технологиялық даму бойынша талдау және жасау, жаңа көзқарастарды әзірлеу, әр түрлі әдістерді пайдалану, басқарылатын процесстердің тиімділігін арттыру.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инновациялық көзқарастарды, тұжырым құру тәсілдері мен қызмет ету стратегиясын қолдана отырып мәселелерді жүйемен шеше білу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өзара әрекеттесу тұжырымдар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білімдер.</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халықаралық деңгейдегі саланың, елдің ауқымындағы нәтижесі (тасымалдау ауқымдарының сапасы және іске асырылуы);</w:t>
            </w:r>
            <w:r>
              <w:br/>
            </w:r>
            <w:r>
              <w:rPr>
                <w:rFonts w:ascii="Times New Roman"/>
                <w:b w:val="false"/>
                <w:i w:val="false"/>
                <w:color w:val="000000"/>
                <w:sz w:val="20"/>
              </w:rPr>
              <w:t>
</w:t>
            </w:r>
            <w:r>
              <w:rPr>
                <w:rFonts w:ascii="Times New Roman"/>
                <w:b w:val="false"/>
                <w:i w:val="false"/>
                <w:color w:val="000000"/>
                <w:sz w:val="20"/>
              </w:rPr>
              <w:t>Күрделілігі: күрделі әлеуметтік, өндірістік, ғылыми процесстердің тиімділігін дамыту және арттыруға байланысты әдіснамалық, зерттеушілік және жобалық сипаттағы мәселелерді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ойлай білу дағдысын, көшбасшылық дағдыларды, логикалық әдістерді, кәсіби қызметтер мен өзара қарым-қатынас үлгілерін құру әдістерін қолдана отырып өзара тиімді шешім қабылдау дағдыларын көрсету.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39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3. Көліктік инфрақұрылымды жөндеу және ұстау, машиналар мен құрал-жабдықтар паркін жаңарту.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Қабілетіне қойылатын талаптар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Дағдысына қойылатын талаптар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тікелей басшылық етумен жасалатын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еңбек қорғау талаптары мен техника қауіпсіздігін; өз қауіпсіздігін сақтау жағдайда, қарапайым жұмыс түрлерінің орындалуына, материалдардың, құрал-саймандар мен аспаптардың дайындалуына жеке жауаптылық;</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 белгіленген жағдайда стандартты практикалық тапсырмаларды орындау.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Тыңдайды, түсінеді және бір үлгідегі жеңіл практикалық тапсырмаларды орындау, өзін-өзі бақылау және өзін-өзі басқару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тікелей басшылық етумен жасалатын нормаларды іске асыру бойынша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жабдықтарға техникалық қызмет жасау, шағын жөндеу жұмыстарын жүргізу, кернеу түсірілген кезде электр-жөндеу жұмыстарын жүзеге асыру, құрылғыларды монтаждау және демонтаждау, жабдықтарды орнату және баптау үшін жеке жауаптылық;</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міндеттерді шешу, олардың орындалуын ескере отырып, нұсқаулық бойынша белгіленген әрекеттерді таңдай білу.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нұсқаулық негізінде таңдап алу және жеңіл практикалық тапсырмаларды орындау, қарапайым өндірістік жағдайлардағы әрекеттерді өздігінен бақылау және түзету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атқарушылық қызметтер топтамасы, қауіпсіздік техникасы бойынша нұсқаулықтар, еңбек қорғау талаптары туралы базалық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өздігінен жоспарлауды көздейтін, басшылық етумен жасалатын нормаларды іске асыру бойынша атқарушылық қызмет;</w:t>
            </w:r>
            <w:r>
              <w:br/>
            </w:r>
            <w:r>
              <w:rPr>
                <w:rFonts w:ascii="Times New Roman"/>
                <w:b w:val="false"/>
                <w:i w:val="false"/>
                <w:color w:val="000000"/>
                <w:sz w:val="20"/>
              </w:rPr>
              <w:t>
</w:t>
            </w:r>
            <w:r>
              <w:rPr>
                <w:rFonts w:ascii="Times New Roman"/>
                <w:b w:val="false"/>
                <w:i w:val="false"/>
                <w:color w:val="000000"/>
                <w:sz w:val="20"/>
              </w:rPr>
              <w:t>Жауаптылығы: техникалық, көмекші құралдардың жеңіл ақауларын, тозған, сынған бөліктерін жөндеу, баптау профилактикасы қойылған міндеттердің орындалу бойынша көлік жолдары, машиналар, жабдықтар, басқару жүйелерінің бұзылған жерлерін анықтау, техникалық күтім жасау, техниканы және/немесе жабдықтарды жөндеу үшін жеке жауаптылық;</w:t>
            </w:r>
            <w:r>
              <w:br/>
            </w:r>
            <w:r>
              <w:rPr>
                <w:rFonts w:ascii="Times New Roman"/>
                <w:b w:val="false"/>
                <w:i w:val="false"/>
                <w:color w:val="000000"/>
                <w:sz w:val="20"/>
              </w:rPr>
              <w:t>
</w:t>
            </w:r>
            <w:r>
              <w:rPr>
                <w:rFonts w:ascii="Times New Roman"/>
                <w:b w:val="false"/>
                <w:i w:val="false"/>
                <w:color w:val="000000"/>
                <w:sz w:val="20"/>
              </w:rPr>
              <w:t>Күрделілігі: белгілі стандарт әрекеттерді нақты орындау стандарттық/бір үлгідегі міндеттерді шешу, білім және практикалық тәжірибе негізінде белгілі болған іс-қимыл жасау тәсілін таңдау, әрекеттерді орындау шартымен іс-қимылдарды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өзін-өзі билеу және өзін-өзі ұйымдастыру дағдыларын көрсету. Қойылған еңбек нормасын, мәнін және еңбек құралдарын орындау тәсілдерін өз бетінше белгілеу.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жоспарлау және ұйымдастыру, қауіпсіздік техникасы бойынша нұсқаулықтар, еңбек қорғау талаптар, кәсіби қызмет міндеттерді бір үлгідегі жағдайларда өздігінше орындау туралы білімдер.</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басшылық етумен жасалатын басқаруымен нормаларды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технологиялық процесстердің орындалуы бойынша қойылған міндеттерді шешу, күнделікті және қорытынды бақылау, техникалық құралдардың жұмысындағы ақаулар мен бұзылу себептерін анықтау және оларды жою, баптау бойынша шараларды әзірлеу, барлық автоматика сызбаларын баптау, барлық үлгідегі аспаптарды реттеу, жаңа үлгідегі жабдықтарды/техникаларды монтаждау және қызмет көрсету;</w:t>
            </w:r>
            <w:r>
              <w:br/>
            </w:r>
            <w:r>
              <w:rPr>
                <w:rFonts w:ascii="Times New Roman"/>
                <w:b w:val="false"/>
                <w:i w:val="false"/>
                <w:color w:val="000000"/>
                <w:sz w:val="20"/>
              </w:rPr>
              <w:t>
</w:t>
            </w:r>
            <w:r>
              <w:rPr>
                <w:rFonts w:ascii="Times New Roman"/>
                <w:b w:val="false"/>
                <w:i w:val="false"/>
                <w:color w:val="000000"/>
                <w:sz w:val="20"/>
              </w:rPr>
              <w:t>Күрделілігі: жұмыс жағдайына және оның болжалды өзгерістеріне тұрақты талдау жасауды, белгілі қызмет ету жолдарын таңдау, қызметтерді күнделікті және қорытынды бақылау, бағалау және түзетуді талап ететін, әр түрлі үлгідегі практикалық міндеттерді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билеу және өзін-өзі нормалау дағдыларын көрсету; алынған тапсырмаларды нақтылау, бағыныштылардың міндеттерін белгілеу, қызметтің нәтижесін бағалау, білім және дағдылардың жетіспеуін анықтау, қызметкерлерді кәсіптілігін жоғарылатуға ынталандыру.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қағидаттары және көзқарастарды, қатынас этикасы мен психологиясы, ойлау және қызмет ету рефлексиясы, еңбек уәждемесі және еңбекке ынталандыру тәсілдері, қауіпсіздік техникасы бойынша нұсқаулықтар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кәсіпорынның технологиялық процесстеріне және қызмет ету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бөлімше деңгейіндегі жұмыстардың орындалу нәтижесі (көліктің инфрақұрылым нысандарын жөндеу және профилактикалық сапасын қамтамасыз ету);</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 қызметтерді күнделікті және қорытынды бақылау, бағалау және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кәсіби жоғарылататын командалық жұмыста қызметтерді бақылау және түзету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көліктік инфрақұрылымды құру саласындағы салалық және республикалық стандарттар, еңбек менеджменті, оны ұйымдастыру туралы білім</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қызметтер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бөлімше деңгейінде жұмыстардың орындалу нәтижесі (қызметкерлердің кәсіптілігін жоғарылату, жөндеу жұмыстарының сапасын қамтамасыз ету, машиналар паркі мен жабдықтарды, жөндеу, сынау және метрология бойынша жүйелерді жаңарту және дайындау);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технологиялық немесе әдіснамалық сипаттағы міндеттерді шешу, кәсіби қызметтің құрамдас бөліктерін әзірлеу, енгізу, бақылау, бағалау және түзету.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белгісіздіктің әлеуметтік және кәсіби тұрлаусыз жағдайларды жобалау және шешім қабылдау, өзін-өзі басқару мәдениеті,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құрылымдарына жұмыс істету және дамыту стратегиясын құруды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халықаралық деңгейдегі саланың, елдің ауқымындағы нәтиже (көліктік инфрақұрылымның белгіленген стандарттарға/параметрлерге сәйкестігін қамтамасыз ету);</w:t>
            </w:r>
            <w:r>
              <w:br/>
            </w:r>
            <w:r>
              <w:rPr>
                <w:rFonts w:ascii="Times New Roman"/>
                <w:b w:val="false"/>
                <w:i w:val="false"/>
                <w:color w:val="000000"/>
                <w:sz w:val="20"/>
              </w:rPr>
              <w:t>
</w:t>
            </w:r>
            <w:r>
              <w:rPr>
                <w:rFonts w:ascii="Times New Roman"/>
                <w:b w:val="false"/>
                <w:i w:val="false"/>
                <w:color w:val="000000"/>
                <w:sz w:val="20"/>
              </w:rPr>
              <w:t>Күрделілігі: басқарылатын үдерістерді тиімділігін жоғарылатуға байланысты зерттеушілік және жобалық сипаттағы мәселелерді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халықаралық деңгейдегі саланың, елдің ауқымындағы нәтиже (көліктік инфрақұрылымның белгіленген стандарттарға/параметрлерге сәйкестігін қамтамасыз ету);</w:t>
            </w:r>
            <w:r>
              <w:br/>
            </w:r>
            <w:r>
              <w:rPr>
                <w:rFonts w:ascii="Times New Roman"/>
                <w:b w:val="false"/>
                <w:i w:val="false"/>
                <w:color w:val="000000"/>
                <w:sz w:val="20"/>
              </w:rPr>
              <w:t>
</w:t>
            </w:r>
            <w:r>
              <w:rPr>
                <w:rFonts w:ascii="Times New Roman"/>
                <w:b w:val="false"/>
                <w:i w:val="false"/>
                <w:color w:val="000000"/>
                <w:sz w:val="20"/>
              </w:rPr>
              <w:t>Күрделілігі: басқарылатын үдерістердің тиімділігін жоғарылатуға байланысты зерттеушілік және жобалық сипаттағы мәселелерді шешу.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