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5d2b" w14:textId="b3c5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N 40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02 тамыздағы № 313 бұйрығы. Қазақстан Республикасының Әділет министрлігінде 2013 жылы 27 тамызда № 8651 тіркелді. Күші жойылды - Қазақстан Республикасы Білім және ғылым министрінің 2020 жылғы 11 мамырдағы № 191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11.05.2020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(Нормативтік құқықтық актілерді мемлекеттік тіркеу тізілімінде 2008 жылғы 22 ақпанда № 5148 тіркелген, 2008 жылы 13 наурыздағы № 38 (1264) "Заң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қаржыландырылатын мемлекеттік білім беру ұйымдарының қызметкерлеріне жалақы есептеу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мазмұндағы 15), 16) тармақшалармен толықтырылсын:</w:t>
      </w:r>
    </w:p>
    <w:bookmarkStart w:name="z7" w:id="3"/>
    <w:p>
      <w:pPr>
        <w:spacing w:after="0"/>
        <w:ind w:left="0"/>
        <w:jc w:val="both"/>
      </w:pPr>
      <w:r>
        <w:rPr>
          <w:rFonts w:ascii="Times New Roman"/>
          <w:b w:val="false"/>
          <w:i w:val="false"/>
          <w:color w:val="000000"/>
          <w:sz w:val="28"/>
        </w:rPr>
        <w:t>
      "15) техникалық және кәсіптік білім беру ұйымдарының өндірістік оқыту шеберлеріне өндірістік оқытуды ұйымдастырғаны үшін;</w:t>
      </w:r>
    </w:p>
    <w:bookmarkEnd w:id="3"/>
    <w:bookmarkStart w:name="z8" w:id="4"/>
    <w:p>
      <w:pPr>
        <w:spacing w:after="0"/>
        <w:ind w:left="0"/>
        <w:jc w:val="both"/>
      </w:pPr>
      <w:r>
        <w:rPr>
          <w:rFonts w:ascii="Times New Roman"/>
          <w:b w:val="false"/>
          <w:i w:val="false"/>
          <w:color w:val="000000"/>
          <w:sz w:val="28"/>
        </w:rPr>
        <w:t>
      16) "Назарбаев Зияткерлік мектептері" дербес білім беру ұйымының оқу бағдарламалары бойынша біліктіліктерін арттырудан өткен бастауыш, негізгі және жалпы орта білім беретін бағдарламаларын іске асыратын білім беру ұйымдары мұғалімдерінің біліктілік деңгейі үшін".";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"45. Қосымшаақы мен үстемеақының барлық түрлері ғылыми дәрежесі үшін, түнгі уақыттағы, мерекелік және демалыс күндеріндегі жұмысы үшін, сабақтан тыс жұмыстары үшін, радияциялық қауіпті аумақтарда және экологиялық апат аймақтарында тұрғаны, біліктілік деңгейі үшін төленетін қосымшаақыны қоспағанда, сонымен қатар лауазымдық жалақысынан (лауазымдық қызметақыдан) жүргізіледі.".</w:t>
      </w:r>
    </w:p>
    <w:bookmarkEnd w:id="5"/>
    <w:bookmarkStart w:name="z11" w:id="6"/>
    <w:p>
      <w:pPr>
        <w:spacing w:after="0"/>
        <w:ind w:left="0"/>
        <w:jc w:val="both"/>
      </w:pPr>
      <w:r>
        <w:rPr>
          <w:rFonts w:ascii="Times New Roman"/>
          <w:b w:val="false"/>
          <w:i w:val="false"/>
          <w:color w:val="000000"/>
          <w:sz w:val="28"/>
        </w:rPr>
        <w:t>
      2. Қаржы және инвестициялық жобалар департаменті (Т.А. Нұрғожаева):</w:t>
      </w:r>
    </w:p>
    <w:bookmarkEnd w:id="6"/>
    <w:bookmarkStart w:name="z12" w:id="7"/>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7"/>
    <w:bookmarkStart w:name="z13" w:id="8"/>
    <w:p>
      <w:pPr>
        <w:spacing w:after="0"/>
        <w:ind w:left="0"/>
        <w:jc w:val="both"/>
      </w:pPr>
      <w:r>
        <w:rPr>
          <w:rFonts w:ascii="Times New Roman"/>
          <w:b w:val="false"/>
          <w:i w:val="false"/>
          <w:color w:val="000000"/>
          <w:sz w:val="28"/>
        </w:rPr>
        <w:t>
      2) мемлекеттік тіркеуден өткен соң осы бұйрықты бұқаралық ақпарат құралдарында жарияласын.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жауапты хатшы Ә.Қ. Ғалымоваға жүктелсін.</w:t>
      </w:r>
    </w:p>
    <w:bookmarkEnd w:id="9"/>
    <w:bookmarkStart w:name="z15" w:id="10"/>
    <w:p>
      <w:pPr>
        <w:spacing w:after="0"/>
        <w:ind w:left="0"/>
        <w:jc w:val="both"/>
      </w:pPr>
      <w:r>
        <w:rPr>
          <w:rFonts w:ascii="Times New Roman"/>
          <w:b w:val="false"/>
          <w:i w:val="false"/>
          <w:color w:val="000000"/>
          <w:sz w:val="28"/>
        </w:rPr>
        <w:t>
      4. Осы бұйрықтың 2011 жылғы 1 қыркүйектен бастап қолданысқа енгізілетін 1-тармақтың төртінші бөлігін, 2012 жылғы 1 қыркүйектен бастап қолданысқа енгізілетін 1-тармақтың бесінші және жетінші бөліктерін қоспағанда,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Министр</w:t>
            </w:r>
          </w:p>
          <w:bookmarkEnd w:id="11"/>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 Т. Дүйсенова</w:t>
      </w:r>
    </w:p>
    <w:p>
      <w:pPr>
        <w:spacing w:after="0"/>
        <w:ind w:left="0"/>
        <w:jc w:val="both"/>
      </w:pPr>
      <w:r>
        <w:rPr>
          <w:rFonts w:ascii="Times New Roman"/>
          <w:b w:val="false"/>
          <w:i w:val="false"/>
          <w:color w:val="000000"/>
          <w:sz w:val="28"/>
        </w:rPr>
        <w:t>
      2013 жылғы 2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