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442" w14:textId="e242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Нотариустың тағылымдамадан өтушілерінің тағылымдамадан өтуі үшін ақы төлеу туралы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19 тамыздағы № 275 бұйрығы. Қазақстан Республикасының Әділет министрлігінде 2013 жылы 19 тамызда № 8628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1120 қаулысымен бекітілген Қазақстан Республикасы Әділет министрлігі туралы ереженің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170)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Әділет министрінің 26.09.2024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Нотариустың тағылымдамадан өтушілерінің тағылымдамадан өтуі үшін ақы төлеу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күнiнен кейiн он күнтізбелiк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нотариаттық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__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Ә.Б. Жанәбілова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Нотариустың тағылымдамадан өтушілерінің тағылымдамадан өтуі</w:t>
      </w:r>
      <w:r>
        <w:br/>
      </w:r>
      <w:r>
        <w:rPr>
          <w:rFonts w:ascii="Times New Roman"/>
          <w:b/>
          <w:i w:val="false"/>
          <w:color w:val="000000"/>
        </w:rPr>
        <w:t>үшін ақы төлеу туралы қағидасы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Әділет министрінің 24.09.2018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Нотариустың тағылымдамадан өтушілерінің тағылымдамадан өтуі үшін ақы төлеудің (бұдан әрі – Қағидалар) қағидасы "Нотариат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1120 қаулысымен бекітілген Қазақстан Республикасы Әділет министрлігі туралы ереженің 14-тармағының </w:t>
      </w:r>
      <w:r>
        <w:rPr>
          <w:rFonts w:ascii="Times New Roman"/>
          <w:b w:val="false"/>
          <w:i w:val="false"/>
          <w:color w:val="000000"/>
          <w:sz w:val="28"/>
        </w:rPr>
        <w:t>170)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нотариустың тағылымдамадан өтушілерінің тағылымдамадан өтуі үшін ақы төлеудің тәртібі мен мөлшерін айқындайды.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Әділет министрінің 26.09.2024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Тағылымдамадан өтушілер кемінде бес жыл нотариаттық қызмет өтілі бар жеке практикамен айналысатын нотариустерде немесе мемлекеттік нотариустерде тағылымдамадан өтеді.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Әділет министрінің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Нотариаттық қызметпен айналысу құқығына үміткер адам аумақтық нотариаттық палатамен тағылымдамадан өту туралы шарт жасасады.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Әділет министрінің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Нотариуста тағылымдамадан өтушілер тағылымдамадан өтуі үшін ақы төлеу тәртібі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Әділет министрінің 24.09.2018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Жекеше нотариуста тағылымдамадан өтуі үшін ақы мөлшері тағылымдамадан өткен әрбір ай үшін есеп айырысу жүргізілген күні белгіленген он айлық есептік көрсеткіш мөлшерінде болады.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нотариуста тағылымдамадан өту ақысыз негізде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Тағылымдамадан өтуі үшін ақы төлеу ай сайын, ақы төленуге жататын тағылымдамадан өтудің алдындағы айдың бірінші күнінен кешіктірілмей жүргізіледі және тағылымдамадан өту туралы шарт жасалғаннан кейін тікелей жүзеге асырылады.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Тағылымдамадан өту мерзімі кемінде бір жылды құрайды.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Әділет министрінің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– ҚР Әділет министрінің 24.09.2018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Ақы төлеу фактісі нотариаттық палатаның бухгалтериясы берген тиісті қаржылық құжаттармен, не банктің төлем құжатымен расталады.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Тағылымдамадан өтуші тағылымдамадан өту үшін ақыны уақтылы төлемеген жағдайда, аумақтық нотариаттық палата тағылымдамадан өту туралы шартты бұзады.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Қағидамен регламенттелмеген мәселелер Қазақстан Республикасының заңнамасында көзделген тәртіппен және аумақтық нотариаттық палатаның Жарғысымен шешіледі.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