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5db8" w14:textId="4de5d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бойынша тағылымдамадан өту жөніндегі нұсқаулықты бекіту туралы" Қазақстан Республикасы Әділет министрінің міндетін атқарушының 2011 жылғы 29 шілдедегі № 271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2013 жылғы 27 маусымдағы № 236 бұйрығы. Қазақстан Республикасының Әділет министрлігінде 2013 жылы 29 шілдеде № 8589 тіркелді. Күші жойылды - Қазақстан Республикасы Әділет министрінің 2018 жылғы 15 мамырдағы № 747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15.05.2018 </w:t>
      </w:r>
      <w:r>
        <w:rPr>
          <w:rFonts w:ascii="Times New Roman"/>
          <w:b w:val="false"/>
          <w:i w:val="false"/>
          <w:color w:val="ff0000"/>
          <w:sz w:val="28"/>
        </w:rPr>
        <w:t>№ 747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"Бағалау қызметі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"Бағалау қызметі бойынша тағылымдамадан өту жөніндегі нұсқаулықты бекіту туралы" Қазақстан Республикасы Әділет министрінің міндетін атқарушының 2011 жылғы 29 шілдедегі № 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7188 нөмірімен тіркелген, 2011 жылғы 11 қазандағы "Егемен Қазақстан" газетінде жарияланған, № 488-490 (26882) келесі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бағалау қызметі бойынша тағылымдамадан өту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Тағылымдаманың нәтижесі бойынша бағалаушылар палатасы тағылымдамадан өту барысында бағалау қызметімен айналысу құқығына үміткер тұлғаның алған теориялық білімдері мен тәжірибелік дағдысын, жалпы дайындық дәрежесін, бағалау қызметі бойынша пәндер тізбесін көрсетумен қорытынды шығарады.</w:t>
      </w:r>
    </w:p>
    <w:bookmarkStart w:name="z5" w:id="3"/>
    <w:p>
      <w:pPr>
        <w:spacing w:after="0"/>
        <w:ind w:left="0"/>
        <w:jc w:val="both"/>
      </w:pPr>
      <w:r>
        <w:rPr>
          <w:rFonts w:ascii="Times New Roman"/>
          <w:b w:val="false"/>
          <w:i w:val="false"/>
          <w:color w:val="000000"/>
          <w:sz w:val="28"/>
        </w:rPr>
        <w:t>
      Мүлікті бағалау бойынша (зияткерлік меншік объектілерін, материалдық емес активтердің құнын қоспағанда) не зияткерлік меншік объектілерін, материалдық емес активтер құнын бағалау бойынша тағылымдамадан өту туралы қорытындыға тағылымдама жетекшісі қол қояды және осы нұсқаулықтың қосымшасына сәйкес нысан бойынша бағалаушылар палатасының төрағасы бекітеді.</w:t>
      </w:r>
    </w:p>
    <w:bookmarkEnd w:id="3"/>
    <w:bookmarkStart w:name="z6" w:id="4"/>
    <w:p>
      <w:pPr>
        <w:spacing w:after="0"/>
        <w:ind w:left="0"/>
        <w:jc w:val="both"/>
      </w:pPr>
      <w:r>
        <w:rPr>
          <w:rFonts w:ascii="Times New Roman"/>
          <w:b w:val="false"/>
          <w:i w:val="false"/>
          <w:color w:val="000000"/>
          <w:sz w:val="28"/>
        </w:rPr>
        <w:t xml:space="preserve">
      Нұсқаулық осы бұйрыққа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4"/>
    <w:bookmarkStart w:name="z7" w:id="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құқықтық көмек көрсету комитеті осы бұйрықты Қазақстан Республикасы Әділет министрлігінің интернет-ресурсына орналастыру бойынша шараларды қабылдасын.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Тіркеу қызметі және құқықтық көмек көрсету комитетінің төрағасы Б.Ш. Әбішевке жүктелсін.</w:t>
      </w:r>
    </w:p>
    <w:bookmarkEnd w:id="6"/>
    <w:bookmarkStart w:name="z9" w:id="7"/>
    <w:p>
      <w:pPr>
        <w:spacing w:after="0"/>
        <w:ind w:left="0"/>
        <w:jc w:val="both"/>
      </w:pPr>
      <w:r>
        <w:rPr>
          <w:rFonts w:ascii="Times New Roman"/>
          <w:b w:val="false"/>
          <w:i w:val="false"/>
          <w:color w:val="000000"/>
          <w:sz w:val="28"/>
        </w:rPr>
        <w:t>
      4. Осы бұйрық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2013 жылғы 27 маусымдағы</w:t>
            </w:r>
            <w:r>
              <w:br/>
            </w:r>
            <w:r>
              <w:rPr>
                <w:rFonts w:ascii="Times New Roman"/>
                <w:b w:val="false"/>
                <w:i w:val="false"/>
                <w:color w:val="000000"/>
                <w:sz w:val="20"/>
              </w:rPr>
              <w:t>№ 236 бұйрығына</w:t>
            </w:r>
            <w:r>
              <w:br/>
            </w:r>
            <w:r>
              <w:rPr>
                <w:rFonts w:ascii="Times New Roman"/>
                <w:b w:val="false"/>
                <w:i w:val="false"/>
                <w:color w:val="000000"/>
                <w:sz w:val="20"/>
              </w:rPr>
              <w:t>қосымша</w:t>
            </w:r>
            <w:r>
              <w:br/>
            </w:r>
            <w:r>
              <w:rPr>
                <w:rFonts w:ascii="Times New Roman"/>
                <w:b w:val="false"/>
                <w:i w:val="false"/>
                <w:color w:val="000000"/>
                <w:sz w:val="20"/>
              </w:rPr>
              <w:t>Бағалау қызметі бойынша</w:t>
            </w:r>
            <w:r>
              <w:br/>
            </w:r>
            <w:r>
              <w:rPr>
                <w:rFonts w:ascii="Times New Roman"/>
                <w:b w:val="false"/>
                <w:i w:val="false"/>
                <w:color w:val="000000"/>
                <w:sz w:val="20"/>
              </w:rPr>
              <w:t>тағылымдамадан өту жөніндегі</w:t>
            </w:r>
            <w:r>
              <w:br/>
            </w:r>
            <w:r>
              <w:rPr>
                <w:rFonts w:ascii="Times New Roman"/>
                <w:b w:val="false"/>
                <w:i w:val="false"/>
                <w:color w:val="000000"/>
                <w:sz w:val="20"/>
              </w:rPr>
              <w:t>нұсқаулыққа</w:t>
            </w:r>
            <w:r>
              <w:br/>
            </w:r>
            <w:r>
              <w:rPr>
                <w:rFonts w:ascii="Times New Roman"/>
                <w:b w:val="false"/>
                <w:i w:val="false"/>
                <w:color w:val="000000"/>
                <w:sz w:val="20"/>
              </w:rPr>
              <w:t>қосымша</w:t>
            </w:r>
          </w:p>
        </w:tc>
      </w:tr>
    </w:tbl>
    <w:bookmarkStart w:name="z12" w:id="8"/>
    <w:p>
      <w:pPr>
        <w:spacing w:after="0"/>
        <w:ind w:left="0"/>
        <w:jc w:val="both"/>
      </w:pPr>
      <w:r>
        <w:rPr>
          <w:rFonts w:ascii="Times New Roman"/>
          <w:b w:val="false"/>
          <w:i w:val="false"/>
          <w:color w:val="000000"/>
          <w:sz w:val="28"/>
        </w:rPr>
        <w:t>
                                                                      Нысан</w:t>
      </w:r>
    </w:p>
    <w:bookmarkEnd w:id="8"/>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Бағалаушылар палатасының Төрағасы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(аймақтың атауы)        </w:t>
      </w:r>
    </w:p>
    <w:p>
      <w:pPr>
        <w:spacing w:after="0"/>
        <w:ind w:left="0"/>
        <w:jc w:val="both"/>
      </w:pPr>
      <w:r>
        <w:rPr>
          <w:rFonts w:ascii="Times New Roman"/>
          <w:b w:val="false"/>
          <w:i w:val="false"/>
          <w:color w:val="000000"/>
          <w:sz w:val="28"/>
        </w:rPr>
        <w:t>
      __________________ Т.Ә.А.</w:t>
      </w:r>
    </w:p>
    <w:p>
      <w:pPr>
        <w:spacing w:after="0"/>
        <w:ind w:left="0"/>
        <w:jc w:val="both"/>
      </w:pPr>
      <w:r>
        <w:rPr>
          <w:rFonts w:ascii="Times New Roman"/>
          <w:b w:val="false"/>
          <w:i w:val="false"/>
          <w:color w:val="000000"/>
          <w:sz w:val="28"/>
        </w:rPr>
        <w:t xml:space="preserve">
      (қолы)              </w:t>
      </w:r>
    </w:p>
    <w:p>
      <w:pPr>
        <w:spacing w:after="0"/>
        <w:ind w:left="0"/>
        <w:jc w:val="left"/>
      </w:pPr>
      <w:r>
        <w:rPr>
          <w:rFonts w:ascii="Times New Roman"/>
          <w:b/>
          <w:i w:val="false"/>
          <w:color w:val="000000"/>
        </w:rPr>
        <w:t xml:space="preserve"> Мүлікті бағалау бойынша (зияткерлік меншік объектілерін,</w:t>
      </w:r>
      <w:r>
        <w:br/>
      </w:r>
      <w:r>
        <w:rPr>
          <w:rFonts w:ascii="Times New Roman"/>
          <w:b/>
          <w:i w:val="false"/>
          <w:color w:val="000000"/>
        </w:rPr>
        <w:t>материалдық емес активтердің құнын қоспағанда) және зияткерлік</w:t>
      </w:r>
      <w:r>
        <w:br/>
      </w:r>
      <w:r>
        <w:rPr>
          <w:rFonts w:ascii="Times New Roman"/>
          <w:b/>
          <w:i w:val="false"/>
          <w:color w:val="000000"/>
        </w:rPr>
        <w:t>меншік объектілерін, материалдық емес активтер құнын бағалау</w:t>
      </w:r>
      <w:r>
        <w:br/>
      </w:r>
      <w:r>
        <w:rPr>
          <w:rFonts w:ascii="Times New Roman"/>
          <w:b/>
          <w:i w:val="false"/>
          <w:color w:val="000000"/>
        </w:rPr>
        <w:t>бойынша тағылымдамадан өту туралы</w:t>
      </w:r>
      <w:r>
        <w:br/>
      </w:r>
      <w:r>
        <w:rPr>
          <w:rFonts w:ascii="Times New Roman"/>
          <w:b/>
          <w:i w:val="false"/>
          <w:color w:val="000000"/>
        </w:rPr>
        <w:t>№ _____ Қорытынды</w:t>
      </w:r>
    </w:p>
    <w:p>
      <w:pPr>
        <w:spacing w:after="0"/>
        <w:ind w:left="0"/>
        <w:jc w:val="both"/>
      </w:pPr>
      <w:r>
        <w:rPr>
          <w:rFonts w:ascii="Times New Roman"/>
          <w:b w:val="false"/>
          <w:i w:val="false"/>
          <w:color w:val="000000"/>
          <w:sz w:val="28"/>
        </w:rPr>
        <w:t>
      1. Тағылымдамадан өтуші _____________________________________________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w:t>
      </w:r>
    </w:p>
    <w:p>
      <w:pPr>
        <w:spacing w:after="0"/>
        <w:ind w:left="0"/>
        <w:jc w:val="both"/>
      </w:pPr>
      <w:r>
        <w:rPr>
          <w:rFonts w:ascii="Times New Roman"/>
          <w:b w:val="false"/>
          <w:i w:val="false"/>
          <w:color w:val="000000"/>
          <w:sz w:val="28"/>
        </w:rPr>
        <w:t>
      2. Тағылымдаманың жетекшісі айқындалды 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(лицензиясының нөмірі және ол тұратын бағалаушылар палатасының атауы көрсетілсін)</w:t>
      </w:r>
    </w:p>
    <w:p>
      <w:pPr>
        <w:spacing w:after="0"/>
        <w:ind w:left="0"/>
        <w:jc w:val="both"/>
      </w:pPr>
      <w:r>
        <w:rPr>
          <w:rFonts w:ascii="Times New Roman"/>
          <w:b w:val="false"/>
          <w:i w:val="false"/>
          <w:color w:val="000000"/>
          <w:sz w:val="28"/>
        </w:rPr>
        <w:t>
      3. Тағылымдама өткен бағалау компаниясы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атауы, лицензиясының нөмірі көрсетілсін)</w:t>
      </w:r>
    </w:p>
    <w:p>
      <w:pPr>
        <w:spacing w:after="0"/>
        <w:ind w:left="0"/>
        <w:jc w:val="both"/>
      </w:pPr>
      <w:r>
        <w:rPr>
          <w:rFonts w:ascii="Times New Roman"/>
          <w:b w:val="false"/>
          <w:i w:val="false"/>
          <w:color w:val="000000"/>
          <w:sz w:val="28"/>
        </w:rPr>
        <w:t>
      4. Тағылымдамадан өту кезеңі "__" _____ ____ бастап "__" ______ дейін</w:t>
      </w:r>
    </w:p>
    <w:p>
      <w:pPr>
        <w:spacing w:after="0"/>
        <w:ind w:left="0"/>
        <w:jc w:val="both"/>
      </w:pPr>
      <w:r>
        <w:rPr>
          <w:rFonts w:ascii="Times New Roman"/>
          <w:b w:val="false"/>
          <w:i w:val="false"/>
          <w:color w:val="000000"/>
          <w:sz w:val="28"/>
        </w:rPr>
        <w:t>
      5. Тағылымдамадан өту барысында бағалау қызметімен айналысу құқығына</w:t>
      </w:r>
    </w:p>
    <w:p>
      <w:pPr>
        <w:spacing w:after="0"/>
        <w:ind w:left="0"/>
        <w:jc w:val="both"/>
      </w:pPr>
      <w:r>
        <w:rPr>
          <w:rFonts w:ascii="Times New Roman"/>
          <w:b w:val="false"/>
          <w:i w:val="false"/>
          <w:color w:val="000000"/>
          <w:sz w:val="28"/>
        </w:rPr>
        <w:t>
      үміткер тұлға алған теориялық білімдерді және тәжірибелік машықтарды,</w:t>
      </w:r>
    </w:p>
    <w:p>
      <w:pPr>
        <w:spacing w:after="0"/>
        <w:ind w:left="0"/>
        <w:jc w:val="both"/>
      </w:pPr>
      <w:r>
        <w:rPr>
          <w:rFonts w:ascii="Times New Roman"/>
          <w:b w:val="false"/>
          <w:i w:val="false"/>
          <w:color w:val="000000"/>
          <w:sz w:val="28"/>
        </w:rPr>
        <w:t>
      жалпы даярлық деңгейін көрсете отырып, бағалау қызметі бойынша пәндердің тізімі.</w:t>
      </w:r>
    </w:p>
    <w:p>
      <w:pPr>
        <w:spacing w:after="0"/>
        <w:ind w:left="0"/>
        <w:jc w:val="both"/>
      </w:pPr>
      <w:r>
        <w:rPr>
          <w:rFonts w:ascii="Times New Roman"/>
          <w:b w:val="false"/>
          <w:i w:val="false"/>
          <w:color w:val="000000"/>
          <w:sz w:val="28"/>
        </w:rPr>
        <w:t>
      6. Тағылымдама нәтижесі (оң не теріс).</w:t>
      </w:r>
    </w:p>
    <w:p>
      <w:pPr>
        <w:spacing w:after="0"/>
        <w:ind w:left="0"/>
        <w:jc w:val="both"/>
      </w:pPr>
      <w:r>
        <w:rPr>
          <w:rFonts w:ascii="Times New Roman"/>
          <w:b w:val="false"/>
          <w:i w:val="false"/>
          <w:color w:val="000000"/>
          <w:sz w:val="28"/>
        </w:rPr>
        <w:t>
      Тағылымдаманың жетекшісі ____________________________________________</w:t>
      </w:r>
    </w:p>
    <w:p>
      <w:pPr>
        <w:spacing w:after="0"/>
        <w:ind w:left="0"/>
        <w:jc w:val="both"/>
      </w:pPr>
      <w:r>
        <w:rPr>
          <w:rFonts w:ascii="Times New Roman"/>
          <w:b w:val="false"/>
          <w:i w:val="false"/>
          <w:color w:val="000000"/>
          <w:sz w:val="28"/>
        </w:rPr>
        <w:t>
      (тегі, аты және әкесінің аты бар болған жағдайда көрсетілсін)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