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cee2" w14:textId="d32c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өтiнiмдi жасау және ұсыну қағидаларын бекiту туралы" Қазақстан Республикасы Экономика және бюджеттік жоспарлау министрінің 2013 жылғы 13 наурыздағы № 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01 шілдедегі № 200 бұйрығы. Қазақстан Республикасының Әділет министрлігінде 2013 жылы 26 шілдеде № 8580 тіркелді. Күші жойылды - Қазақстан Республикасы Қаржы министрiнiң 2014 жылғы 24 қарашадағы № 511 бұйрығымен</w:t>
      </w:r>
    </w:p>
    <w:p>
      <w:pPr>
        <w:spacing w:after="0"/>
        <w:ind w:left="0"/>
        <w:jc w:val="both"/>
      </w:pPr>
      <w:r>
        <w:rPr>
          <w:rFonts w:ascii="Times New Roman"/>
          <w:b w:val="false"/>
          <w:i w:val="false"/>
          <w:color w:val="ff0000"/>
          <w:sz w:val="28"/>
        </w:rPr>
        <w:t xml:space="preserve">      Ескерту. Күші жойылды - ҚР Қаржы министрiнiң 24.11.2014 </w:t>
      </w:r>
      <w:r>
        <w:rPr>
          <w:rFonts w:ascii="Times New Roman"/>
          <w:b w:val="false"/>
          <w:i w:val="false"/>
          <w:color w:val="ff0000"/>
          <w:sz w:val="28"/>
        </w:rPr>
        <w:t>№ 511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«Бюджеттiк өтiнiмдi жасау және ұсыну қағидаларын бекiту туралы» Қазақстан Республикасы Экономика және бюджеттік жоспарлау министрінің 2013 жылғы 13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8399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Бюджеттiк өтінім:</w:t>
      </w:r>
      <w:r>
        <w:br/>
      </w:r>
      <w:r>
        <w:rPr>
          <w:rFonts w:ascii="Times New Roman"/>
          <w:b w:val="false"/>
          <w:i w:val="false"/>
          <w:color w:val="000000"/>
          <w:sz w:val="28"/>
        </w:rPr>
        <w:t>
</w:t>
      </w:r>
      <w:r>
        <w:rPr>
          <w:rFonts w:ascii="Times New Roman"/>
          <w:b w:val="false"/>
          <w:i w:val="false"/>
          <w:color w:val="000000"/>
          <w:sz w:val="28"/>
        </w:rPr>
        <w:t>
      стратегиялық жоспар жобасының және (немесе) стратегиялық жоспарларға өзгерістер мен толықтырулар жобасының;</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әкімшілерінің бюджеттік бағдарламалары жобаларының;</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Экономика және бюджеттік жоспарлау министрінің 2013 жылғы 13 наурыздағы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8397 санымен тіркелген) бекітілген (бұдан әрі - Бірыңғай бюджеттік сыныптама) Қазақстан Республикасының Бірыңғай бюджеттік сыныптамасының;</w:t>
      </w:r>
      <w:r>
        <w:br/>
      </w:r>
      <w:r>
        <w:rPr>
          <w:rFonts w:ascii="Times New Roman"/>
          <w:b w:val="false"/>
          <w:i w:val="false"/>
          <w:color w:val="000000"/>
          <w:sz w:val="28"/>
        </w:rPr>
        <w:t>
</w:t>
      </w:r>
      <w:r>
        <w:rPr>
          <w:rFonts w:ascii="Times New Roman"/>
          <w:b w:val="false"/>
          <w:i w:val="false"/>
          <w:color w:val="000000"/>
          <w:sz w:val="28"/>
        </w:rPr>
        <w:t>
      өткен жоспарлы кезеңнің бюджеттің өтінімінің;</w:t>
      </w:r>
      <w:r>
        <w:br/>
      </w:r>
      <w:r>
        <w:rPr>
          <w:rFonts w:ascii="Times New Roman"/>
          <w:b w:val="false"/>
          <w:i w:val="false"/>
          <w:color w:val="000000"/>
          <w:sz w:val="28"/>
        </w:rPr>
        <w:t>
</w:t>
      </w:r>
      <w:r>
        <w:rPr>
          <w:rFonts w:ascii="Times New Roman"/>
          <w:b w:val="false"/>
          <w:i w:val="false"/>
          <w:color w:val="000000"/>
          <w:sz w:val="28"/>
        </w:rPr>
        <w:t>
      есепті қаржы жылындағы стратегиялық жоспарды іске асыру туралы есептің;</w:t>
      </w:r>
      <w:r>
        <w:br/>
      </w:r>
      <w:r>
        <w:rPr>
          <w:rFonts w:ascii="Times New Roman"/>
          <w:b w:val="false"/>
          <w:i w:val="false"/>
          <w:color w:val="000000"/>
          <w:sz w:val="28"/>
        </w:rPr>
        <w:t>
</w:t>
      </w:r>
      <w:r>
        <w:rPr>
          <w:rFonts w:ascii="Times New Roman"/>
          <w:b w:val="false"/>
          <w:i w:val="false"/>
          <w:color w:val="000000"/>
          <w:sz w:val="28"/>
        </w:rPr>
        <w:t>
      заттай нормалардың негізінде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r>
        <w:br/>
      </w:r>
      <w:r>
        <w:rPr>
          <w:rFonts w:ascii="Times New Roman"/>
          <w:b w:val="false"/>
          <w:i w:val="false"/>
          <w:color w:val="000000"/>
          <w:sz w:val="28"/>
        </w:rPr>
        <w:t>
</w:t>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мемлекеттік жоспарлау жөніндегі орталық немесе жергілікті уәкілетті орган сұрататын басқа да қажетті ақпаратты қамтиды.</w:t>
      </w:r>
      <w:r>
        <w:br/>
      </w:r>
      <w:r>
        <w:rPr>
          <w:rFonts w:ascii="Times New Roman"/>
          <w:b w:val="false"/>
          <w:i w:val="false"/>
          <w:color w:val="000000"/>
          <w:sz w:val="28"/>
        </w:rPr>
        <w:t>
</w:t>
      </w:r>
      <w:r>
        <w:rPr>
          <w:rFonts w:ascii="Times New Roman"/>
          <w:b w:val="false"/>
          <w:i w:val="false"/>
          <w:color w:val="000000"/>
          <w:sz w:val="28"/>
        </w:rPr>
        <w:t>
      «Ерекше маңызды және жедел iске асыруды талап ететiн мiндеттердi iске асыруға бағытталған бюджеттiк инвестициялар бойынша мынадай құжаттар берiледi:</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және/немесе Қазақстан Республикасы Премьер-Министрi тапсырмаларының көшiрмелерi;</w:t>
      </w:r>
      <w:r>
        <w:br/>
      </w:r>
      <w:r>
        <w:rPr>
          <w:rFonts w:ascii="Times New Roman"/>
          <w:b w:val="false"/>
          <w:i w:val="false"/>
          <w:color w:val="000000"/>
          <w:sz w:val="28"/>
        </w:rPr>
        <w:t>
</w:t>
      </w:r>
      <w:r>
        <w:rPr>
          <w:rFonts w:ascii="Times New Roman"/>
          <w:b w:val="false"/>
          <w:i w:val="false"/>
          <w:color w:val="000000"/>
          <w:sz w:val="28"/>
        </w:rPr>
        <w:t>
      жылдар бойынша бөле отырып, жоба құнының негiздемесi жөнiндегi есептеу;</w:t>
      </w:r>
      <w:r>
        <w:br/>
      </w:r>
      <w:r>
        <w:rPr>
          <w:rFonts w:ascii="Times New Roman"/>
          <w:b w:val="false"/>
          <w:i w:val="false"/>
          <w:color w:val="000000"/>
          <w:sz w:val="28"/>
        </w:rPr>
        <w:t>
</w:t>
      </w:r>
      <w:r>
        <w:rPr>
          <w:rFonts w:ascii="Times New Roman"/>
          <w:b w:val="false"/>
          <w:i w:val="false"/>
          <w:color w:val="000000"/>
          <w:sz w:val="28"/>
        </w:rPr>
        <w:t>
      бюджеттiк бағдарламалардың әкiмшiсiнiң жобаны iске асырудың орындылығына қатысты қорытындысы;</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жоспарлау жөнiндегi орталық уәкiлеттi орган сұрататын басқа да құжаттар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Мемлекеттiк функцияларды, өкiлеттiктердi жүзеге асыруға және олардан туындайтын мемлекеттiк қызметтердi көрсетуге бағытталған бюджеттiк бағдарламалар бойынша шығыстар есептеулерi бекiтiлген заттай нормалардың негізінде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Осы Қағидалардың </w:t>
      </w:r>
      <w:r>
        <w:rPr>
          <w:rFonts w:ascii="Times New Roman"/>
          <w:b w:val="false"/>
          <w:i w:val="false"/>
          <w:color w:val="000000"/>
          <w:sz w:val="28"/>
        </w:rPr>
        <w:t>62-қосымшасына</w:t>
      </w:r>
      <w:r>
        <w:rPr>
          <w:rFonts w:ascii="Times New Roman"/>
          <w:b w:val="false"/>
          <w:i w:val="false"/>
          <w:color w:val="000000"/>
          <w:sz w:val="28"/>
        </w:rPr>
        <w:t xml:space="preserve"> сәйкес мемлекеттік жоспарлау жөніндегі орталық немесе жергілікті уәкілетті органның сұрауы бойынша бюджеттiк бағдарламалардың әкiмшiсi іс-шаралар бөлінісінде бюджеттік бағдарлама (кіші бағдарлама) бойынша шығыстар тізбесін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Қазақстан Республикасының Бюджеттік кодексінің </w:t>
      </w:r>
      <w:r>
        <w:rPr>
          <w:rFonts w:ascii="Times New Roman"/>
          <w:b w:val="false"/>
          <w:i w:val="false"/>
          <w:color w:val="000000"/>
          <w:sz w:val="28"/>
        </w:rPr>
        <w:t>66-бабына</w:t>
      </w:r>
      <w:r>
        <w:rPr>
          <w:rFonts w:ascii="Times New Roman"/>
          <w:b w:val="false"/>
          <w:i w:val="false"/>
          <w:color w:val="000000"/>
          <w:sz w:val="28"/>
        </w:rPr>
        <w:t xml:space="preserve"> сәйкес (бұдан әрі - Бюджеттік кодекс) ағымдағы қаржылық жылының 15 мамырына дейінгі мерзімге тиісті бюджеттік бағдарламалар әкімшілері бюджет шығыстарын жоспарлау үшін мемлекеттік жоспарлау бойынша орталық немесе жергілікті уәкілетті органдарға стратегиялық жоспарларының жобасын немесе стратегиялық жоспарларына өзгертулер мен толықтырулар жобасын және бюджеттік өтінімдер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 мемлекеттік жоспарлау жөніндегі орталық және жергілікті уәкілетті органдарға бюджеттік өтінімдер мен бюджеттік бағдарламалар жобасын ұсынады.</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құжаттарға бағалау қорытындысы жүргізілген жағдайда, бағалаудың қорытындысы тіркеледі.</w:t>
      </w:r>
      <w:r>
        <w:br/>
      </w:r>
      <w:r>
        <w:rPr>
          <w:rFonts w:ascii="Times New Roman"/>
          <w:b w:val="false"/>
          <w:i w:val="false"/>
          <w:color w:val="000000"/>
          <w:sz w:val="28"/>
        </w:rPr>
        <w:t>
</w:t>
      </w:r>
      <w:r>
        <w:rPr>
          <w:rFonts w:ascii="Times New Roman"/>
          <w:b w:val="false"/>
          <w:i w:val="false"/>
          <w:color w:val="000000"/>
          <w:sz w:val="28"/>
        </w:rPr>
        <w:t>
      59. Республикалық бюджеттiк бағдарламалардың әкiмшiсi бюджеттiк өтiнiмдi мемлекеттiк жоспарлау жөнiндегi уәкiлеттi органға қағаз тасығышта нөмiрленген беттерiмен, кiтапша түрiнде және мемлекеттiк органдардың электрондық құжат айналымы бiрыңғай жүйесiн пайдалану арқылы электрондық құжат түрiнде енгiзедi, сондай-ақ бюджеттiк өтiнiм деректерiн мемлекеттiк жоспарлаудың ақпараттық жүйесiне енгiзедi.</w:t>
      </w:r>
      <w:r>
        <w:br/>
      </w:r>
      <w:r>
        <w:rPr>
          <w:rFonts w:ascii="Times New Roman"/>
          <w:b w:val="false"/>
          <w:i w:val="false"/>
          <w:color w:val="000000"/>
          <w:sz w:val="28"/>
        </w:rPr>
        <w:t>
</w:t>
      </w:r>
      <w:r>
        <w:rPr>
          <w:rFonts w:ascii="Times New Roman"/>
          <w:b w:val="false"/>
          <w:i w:val="false"/>
          <w:color w:val="000000"/>
          <w:sz w:val="28"/>
        </w:rPr>
        <w:t>
      Мемлекеттiк жоспарлаудың ақпараттық жүйесiнде бюджеттiк өтiнiм болмаған (оның iшiнде бюджет шығыстары экономикалық сыныптамасының ерекшелiктерi бойынша шығыстар есептеулерiнiң нысандары толық толтырылмаған жағдайда) және/немесе қағаз тасығышта берiлген бюджеттiк өтiнiммен сәйкес келмеген жағдайда, аталған бюджеттiк өтiнiм республикалық бюджеттiк бағдарламалар әкiмшiсiне қараусыз қайтарылады.</w:t>
      </w:r>
      <w:r>
        <w:br/>
      </w:r>
      <w:r>
        <w:rPr>
          <w:rFonts w:ascii="Times New Roman"/>
          <w:b w:val="false"/>
          <w:i w:val="false"/>
          <w:color w:val="000000"/>
          <w:sz w:val="28"/>
        </w:rPr>
        <w:t>
</w:t>
      </w:r>
      <w:r>
        <w:rPr>
          <w:rFonts w:ascii="Times New Roman"/>
          <w:b w:val="false"/>
          <w:i w:val="false"/>
          <w:color w:val="000000"/>
          <w:sz w:val="28"/>
        </w:rPr>
        <w:t>
      Бұдан басқа республикалық бюджеттiк бағдарламалар әкiмшiлерi бюджеттiк өтiнiмдер жөнiндегi ақпаратты қалыптастыру үшiн бюджеттiк жоспарлау және болжамдау функцияларын жүзеге асыратын мемлекеттік жоспарлау жөнiндегi орталық уәкiлеттi органның құрылымдық бөлiмшесiне:</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51-қосымшасына</w:t>
      </w:r>
      <w:r>
        <w:rPr>
          <w:rFonts w:ascii="Times New Roman"/>
          <w:b w:val="false"/>
          <w:i w:val="false"/>
          <w:color w:val="000000"/>
          <w:sz w:val="28"/>
        </w:rPr>
        <w:t xml:space="preserve"> сәйкес бюджеттік бағдарламалар (кiшi бағдарламалар) бойынша бюджеттік бағдарламалар әкімшісінің шығыстарының жиынтық есептеуінің көшiрмесiн;</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52-қосымшасына</w:t>
      </w:r>
      <w:r>
        <w:rPr>
          <w:rFonts w:ascii="Times New Roman"/>
          <w:b w:val="false"/>
          <w:i w:val="false"/>
          <w:color w:val="000000"/>
          <w:sz w:val="28"/>
        </w:rPr>
        <w:t xml:space="preserve"> сәйкес бюджеттiк бағдарламалар жиынтық тiзбесiнiң көшiрмесiн;</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түсiндiрме жазбаның көшiрмесiн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Мемлекеттік жоспарлау жөнiндегi орталық уәкiлеттi орган бірыңғай бюджеттік сыныптама және республикалық бюджеттiк бағдарламалар әкiмшiлерiнiң ұсыныстары негiзiнде республикалық бюджеттiк бағдарламалар әкiмшiлерiнің бюджеттiк өтiнiмдердi уақтылы ұсынуы үшiн бюджеттi жоспарлау бойынша ақпараттық жүйелердiң дайындығын қамтамасыз етедi.</w:t>
      </w:r>
      <w:r>
        <w:br/>
      </w:r>
      <w:r>
        <w:rPr>
          <w:rFonts w:ascii="Times New Roman"/>
          <w:b w:val="false"/>
          <w:i w:val="false"/>
          <w:color w:val="000000"/>
          <w:sz w:val="28"/>
        </w:rPr>
        <w:t>
</w:t>
      </w:r>
      <w:r>
        <w:rPr>
          <w:rFonts w:ascii="Times New Roman"/>
          <w:b w:val="false"/>
          <w:i w:val="false"/>
          <w:color w:val="000000"/>
          <w:sz w:val="28"/>
        </w:rPr>
        <w:t>
      62. Бюджеттiк өтiнiмдi ұсыну күнi мемлекеттік жоспарлау жөнiндегi орталық немесе жергiлiктi уәкiлеттi органда тiркелген күнi болып есептеледi.</w:t>
      </w:r>
      <w:r>
        <w:br/>
      </w:r>
      <w:r>
        <w:rPr>
          <w:rFonts w:ascii="Times New Roman"/>
          <w:b w:val="false"/>
          <w:i w:val="false"/>
          <w:color w:val="000000"/>
          <w:sz w:val="28"/>
        </w:rPr>
        <w:t>
</w:t>
      </w:r>
      <w:r>
        <w:rPr>
          <w:rFonts w:ascii="Times New Roman"/>
          <w:b w:val="false"/>
          <w:i w:val="false"/>
          <w:color w:val="000000"/>
          <w:sz w:val="28"/>
        </w:rPr>
        <w:t>
      63. Мемлекеттік жоспарлау жөнiндегi орталық немесе жергiлiктi уәкiлеттi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қайтарады.</w:t>
      </w:r>
      <w:r>
        <w:br/>
      </w:r>
      <w:r>
        <w:rPr>
          <w:rFonts w:ascii="Times New Roman"/>
          <w:b w:val="false"/>
          <w:i w:val="false"/>
          <w:color w:val="000000"/>
          <w:sz w:val="28"/>
        </w:rPr>
        <w:t>
</w:t>
      </w:r>
      <w:r>
        <w:rPr>
          <w:rFonts w:ascii="Times New Roman"/>
          <w:b w:val="false"/>
          <w:i w:val="false"/>
          <w:color w:val="000000"/>
          <w:sz w:val="28"/>
        </w:rPr>
        <w:t>
      64. Бюджеттiк бағдарламалар әкiмшiсi пысықталған бюджеттiк өтiнiмдi ол қайтарылған күннен бастап бес жұмыс күнi iшiнде мемлекеттік жоспарлау жөнiндегi орталық немесе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65. Әрбiр бюджеттiк бағдарламалар әкiмшiсiнiң бюджеттiк өтiнiмiн қарау мемлекеттік жоспарлау жөнiндегi орталық немесе жергiлiктi уәкiлеттi органда тіркелген күнiнен бастап 15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
      66. Бюджет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мемлекеттік жоспарлау жөнiндегi орталық және жергiлiктi уәкiлеттi органдар есепті қаржы жылында бюджеттің атқарылуын талдау нәтижелерін ескере отырып:</w:t>
      </w:r>
      <w:r>
        <w:br/>
      </w:r>
      <w:r>
        <w:rPr>
          <w:rFonts w:ascii="Times New Roman"/>
          <w:b w:val="false"/>
          <w:i w:val="false"/>
          <w:color w:val="000000"/>
          <w:sz w:val="28"/>
        </w:rPr>
        <w:t>
</w:t>
      </w:r>
      <w:r>
        <w:rPr>
          <w:rFonts w:ascii="Times New Roman"/>
          <w:b w:val="false"/>
          <w:i w:val="false"/>
          <w:color w:val="000000"/>
          <w:sz w:val="28"/>
        </w:rPr>
        <w:t>
      1) Қазақстан Республикасының бюджеттік және басқа да заңнамасына, елдің әлеуметтік-экономикалық даму болжамына, стратегиялық және бағдарламалық құжаттарға сәйкестігіне стратегиялық жоспарларының жобалары немесе стратегиялық жоспарларына өзгерістер мен толықтырулар жобалары;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өтінімдері Қазақстан Республикасының бюджеттік және басқа да заңнамасына, елдің әлеуметтік-экономикалық даму болжамына, қолданыстағы натуралды нормаларға және стратегиялық жоспарларының жобалары немесе стратегиялық жоспарларына өзгертулер мен толықтырулар жобалары;</w:t>
      </w:r>
      <w:r>
        <w:br/>
      </w:r>
      <w:r>
        <w:rPr>
          <w:rFonts w:ascii="Times New Roman"/>
          <w:b w:val="false"/>
          <w:i w:val="false"/>
          <w:color w:val="000000"/>
          <w:sz w:val="28"/>
        </w:rPr>
        <w:t>
</w:t>
      </w:r>
      <w:r>
        <w:rPr>
          <w:rFonts w:ascii="Times New Roman"/>
          <w:b w:val="false"/>
          <w:i w:val="false"/>
          <w:color w:val="000000"/>
          <w:sz w:val="28"/>
        </w:rPr>
        <w:t>
      3) Бюджеттік бағдарламалар көрсеткіштері, стратегиялық жоспарларының жобалары немесе стратегиялық жоспарларына өзгертулер мен толықтырулар жобалары құрамымен берілген олардың стратегиялық мақсаттармен және стратегиялық бағыттағы тапсырмалармен байланыстығы;</w:t>
      </w:r>
      <w:r>
        <w:br/>
      </w:r>
      <w:r>
        <w:rPr>
          <w:rFonts w:ascii="Times New Roman"/>
          <w:b w:val="false"/>
          <w:i w:val="false"/>
          <w:color w:val="000000"/>
          <w:sz w:val="28"/>
        </w:rPr>
        <w:t>
</w:t>
      </w:r>
      <w:r>
        <w:rPr>
          <w:rFonts w:ascii="Times New Roman"/>
          <w:b w:val="false"/>
          <w:i w:val="false"/>
          <w:color w:val="000000"/>
          <w:sz w:val="28"/>
        </w:rPr>
        <w:t>
      4) Стратегиялық жоспарларды әзірлемейтін бюджеттік бағдарламалар әкімшілері ұсынған бюджеттік бағдарламалар жобаларының нәтижелігінің және тиімділігінің көрсеткіштері, олардың бюджеттік бағдарламалар әкімшілерінің әрекеттерінің бағытына уәкілеттілігіне, қызметтеріне сәйкестігін қарайды.»;</w:t>
      </w:r>
      <w:r>
        <w:br/>
      </w:r>
      <w:r>
        <w:rPr>
          <w:rFonts w:ascii="Times New Roman"/>
          <w:b w:val="false"/>
          <w:i w:val="false"/>
          <w:color w:val="000000"/>
          <w:sz w:val="28"/>
        </w:rPr>
        <w:t>
</w:t>
      </w:r>
      <w:r>
        <w:rPr>
          <w:rFonts w:ascii="Times New Roman"/>
          <w:b w:val="false"/>
          <w:i w:val="false"/>
          <w:color w:val="000000"/>
          <w:sz w:val="28"/>
        </w:rPr>
        <w:t>
      Мынадай мазмұндағы 67, 68, 69 және 70-тармақтармен толықтырылсын:</w:t>
      </w:r>
      <w:r>
        <w:br/>
      </w:r>
      <w:r>
        <w:rPr>
          <w:rFonts w:ascii="Times New Roman"/>
          <w:b w:val="false"/>
          <w:i w:val="false"/>
          <w:color w:val="000000"/>
          <w:sz w:val="28"/>
        </w:rPr>
        <w:t>
</w:t>
      </w:r>
      <w:r>
        <w:rPr>
          <w:rFonts w:ascii="Times New Roman"/>
          <w:b w:val="false"/>
          <w:i w:val="false"/>
          <w:color w:val="000000"/>
          <w:sz w:val="28"/>
        </w:rPr>
        <w:t>
      «67. Тиісті жоспарлы кезеңге арналған бюджеттiк бағдарламалар әкiмшiлерiнің бюджеттік өтінімдерін қарау кезінде мемлекеттік жоспарлау жөніндегі орталық және жергілікті уәкілетті орган:</w:t>
      </w:r>
      <w:r>
        <w:br/>
      </w:r>
      <w:r>
        <w:rPr>
          <w:rFonts w:ascii="Times New Roman"/>
          <w:b w:val="false"/>
          <w:i w:val="false"/>
          <w:color w:val="000000"/>
          <w:sz w:val="28"/>
        </w:rPr>
        <w:t>
</w:t>
      </w: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жылындағы республикалық және тиісті жергілікті бюджеттің атқарылу нәтижелерін, әрбір бюджеттік бағдарлама бойынша бюджет қаражатын игерілмеуіне әкеп соқтырған себептерді;</w:t>
      </w:r>
      <w:r>
        <w:br/>
      </w:r>
      <w:r>
        <w:rPr>
          <w:rFonts w:ascii="Times New Roman"/>
          <w:b w:val="false"/>
          <w:i w:val="false"/>
          <w:color w:val="000000"/>
          <w:sz w:val="28"/>
        </w:rPr>
        <w:t>
</w:t>
      </w:r>
      <w:r>
        <w:rPr>
          <w:rFonts w:ascii="Times New Roman"/>
          <w:b w:val="false"/>
          <w:i w:val="false"/>
          <w:color w:val="000000"/>
          <w:sz w:val="28"/>
        </w:rPr>
        <w:t>
      2) бюджеттік бағдарламалардың әкімшілері ұсынған есепті қаржы жылындағы стратегиялық жоспарлардың іске асырылуы туралы есептерді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нәтижелерін;</w:t>
      </w:r>
      <w:r>
        <w:br/>
      </w:r>
      <w:r>
        <w:rPr>
          <w:rFonts w:ascii="Times New Roman"/>
          <w:b w:val="false"/>
          <w:i w:val="false"/>
          <w:color w:val="000000"/>
          <w:sz w:val="28"/>
        </w:rPr>
        <w:t>
</w:t>
      </w:r>
      <w:r>
        <w:rPr>
          <w:rFonts w:ascii="Times New Roman"/>
          <w:b w:val="false"/>
          <w:i w:val="false"/>
          <w:color w:val="000000"/>
          <w:sz w:val="28"/>
        </w:rPr>
        <w:t>
      3) бюджеттік бағдарламалардың әкімшілері өтінім берген шығыстарды оның негізділігі тұрғысынан қарау бөлігінде өткен қаржы жылындағы республикалық тиісті жергілікті бюджеттің атқарылуы туралы Қазақстан Республикасы Үкіметінің есебіне Республикалық бюджеттің атқарылуын бақылау жөніндегі есеп комитеті мен облыстардың республикалық маңызы бар қалалардың, астананың ревизиялық комиссиялары берген қорытындылар мен ұсынымдарды ескереді;</w:t>
      </w:r>
      <w:r>
        <w:br/>
      </w:r>
      <w:r>
        <w:rPr>
          <w:rFonts w:ascii="Times New Roman"/>
          <w:b w:val="false"/>
          <w:i w:val="false"/>
          <w:color w:val="000000"/>
          <w:sz w:val="28"/>
        </w:rPr>
        <w:t>
</w:t>
      </w:r>
      <w:r>
        <w:rPr>
          <w:rFonts w:ascii="Times New Roman"/>
          <w:b w:val="false"/>
          <w:i w:val="false"/>
          <w:color w:val="000000"/>
          <w:sz w:val="28"/>
        </w:rPr>
        <w:t>
      4) жаңа бюджеттік инвестициялық жобалар бойынша жобаның өтімділігі, жоба аяқталғаннан кейін оны ұстауға арналған шығыстардың негіздемесі, жалғасатын бюджеттік инвестициялық жобалар бойынша – бюджеттік инвестициялық жобаны іске асыру мониторингінің нәтижелері қаралады;</w:t>
      </w:r>
      <w:r>
        <w:br/>
      </w:r>
      <w:r>
        <w:rPr>
          <w:rFonts w:ascii="Times New Roman"/>
          <w:b w:val="false"/>
          <w:i w:val="false"/>
          <w:color w:val="000000"/>
          <w:sz w:val="28"/>
        </w:rPr>
        <w:t>
</w:t>
      </w:r>
      <w:r>
        <w:rPr>
          <w:rFonts w:ascii="Times New Roman"/>
          <w:b w:val="false"/>
          <w:i w:val="false"/>
          <w:color w:val="000000"/>
          <w:sz w:val="28"/>
        </w:rPr>
        <w:t>
      5) бюджеттік кредиттер бойынша кредиттік шарт талаптарын орындау және бюджеттік кредитті нысаналы мақсат бойынша пайдалану ескеріледі;</w:t>
      </w:r>
      <w:r>
        <w:br/>
      </w:r>
      <w:r>
        <w:rPr>
          <w:rFonts w:ascii="Times New Roman"/>
          <w:b w:val="false"/>
          <w:i w:val="false"/>
          <w:color w:val="000000"/>
          <w:sz w:val="28"/>
        </w:rPr>
        <w:t>
</w:t>
      </w:r>
      <w:r>
        <w:rPr>
          <w:rFonts w:ascii="Times New Roman"/>
          <w:b w:val="false"/>
          <w:i w:val="false"/>
          <w:color w:val="000000"/>
          <w:sz w:val="28"/>
        </w:rPr>
        <w:t>
      6) шешілуіне нысаналы трансферттер бойынша келісім жобаларында көзделген нысаналы трансферттер бөлінетін нысаналы трансферттер бойынша мақсаттар мен міндеттерге қол жеткізуді талдау ескеріледі.</w:t>
      </w:r>
      <w:r>
        <w:br/>
      </w:r>
      <w:r>
        <w:rPr>
          <w:rFonts w:ascii="Times New Roman"/>
          <w:b w:val="false"/>
          <w:i w:val="false"/>
          <w:color w:val="000000"/>
          <w:sz w:val="28"/>
        </w:rPr>
        <w:t>
</w:t>
      </w:r>
      <w:r>
        <w:rPr>
          <w:rFonts w:ascii="Times New Roman"/>
          <w:b w:val="false"/>
          <w:i w:val="false"/>
          <w:color w:val="000000"/>
          <w:sz w:val="28"/>
        </w:rPr>
        <w:t>
      68. Мемлекеттік жоспарлау жөнiндегi орталық және жергілікті уәкiлеттi органдар стратегиялық жоспарлардың жобаларын немесе стратегиялық жоспарларға өзгерістер мен толықтырулар жобаларын бюджеттiк өтiнiмдердi, стратегиялық жоспарларды әзiрлемейтiн бюджеттiк бағдарламалар әкiмшiлерiнiң бюджеттiк бағдарламаларының жобаларын қарау қорытындылары бойынша бюджеттiк бағдарламалар әкiмшiлерiнiң шығыстары бойынша қорытындыны қалыптастырады және тиісті бюджет комиссиясының қарауына жiбередi.</w:t>
      </w:r>
      <w:r>
        <w:br/>
      </w:r>
      <w:r>
        <w:rPr>
          <w:rFonts w:ascii="Times New Roman"/>
          <w:b w:val="false"/>
          <w:i w:val="false"/>
          <w:color w:val="000000"/>
          <w:sz w:val="28"/>
        </w:rPr>
        <w:t>
</w:t>
      </w:r>
      <w:r>
        <w:rPr>
          <w:rFonts w:ascii="Times New Roman"/>
          <w:b w:val="false"/>
          <w:i w:val="false"/>
          <w:color w:val="000000"/>
          <w:sz w:val="28"/>
        </w:rPr>
        <w:t>
      69. Бюджеттiк бағдарламалардың әкiмшiлерi мен мемлекеттiк жоспарлау жөнiндегi орталық немесе жергiлiктi уәкiлеттi органдар арасындағы келiспеушiлiктердi тиiстi бюджет комиссиясы қарайды.</w:t>
      </w:r>
      <w:r>
        <w:br/>
      </w:r>
      <w:r>
        <w:rPr>
          <w:rFonts w:ascii="Times New Roman"/>
          <w:b w:val="false"/>
          <w:i w:val="false"/>
          <w:color w:val="000000"/>
          <w:sz w:val="28"/>
        </w:rPr>
        <w:t>
</w:t>
      </w:r>
      <w:r>
        <w:rPr>
          <w:rFonts w:ascii="Times New Roman"/>
          <w:b w:val="false"/>
          <w:i w:val="false"/>
          <w:color w:val="000000"/>
          <w:sz w:val="28"/>
        </w:rPr>
        <w:t>
      Тиiстi бюджет комиссиясы осы қағиданың 66 және 68-тармақтарында көрсетілген бюджеттiк бағдарламалар әкiмшiсiнiң шығыстары бойынша қорытындыны қарайды және ол бойынша ұсыныстар әзiрлейдi.</w:t>
      </w:r>
      <w:r>
        <w:br/>
      </w:r>
      <w:r>
        <w:rPr>
          <w:rFonts w:ascii="Times New Roman"/>
          <w:b w:val="false"/>
          <w:i w:val="false"/>
          <w:color w:val="000000"/>
          <w:sz w:val="28"/>
        </w:rPr>
        <w:t>
</w:t>
      </w:r>
      <w:r>
        <w:rPr>
          <w:rFonts w:ascii="Times New Roman"/>
          <w:b w:val="false"/>
          <w:i w:val="false"/>
          <w:color w:val="000000"/>
          <w:sz w:val="28"/>
        </w:rPr>
        <w:t>
      70. Бюджеттiк бағдарламалардың әкiмшiлерi Республикалық бюджет комиссиясының ұсыныстарына сәйкес мемлекеттік жоспарлау жөнiндегi орталық және жергілікті уәкiлеттi органға пысықталған стратегиялық жоспарлардың жобаларын немесе стратегиялық жоспарларға өзгерiстер мен толықтырулардың жобаларын бюджеттiк өтiнiмдердi, ұсынады.</w:t>
      </w:r>
      <w:r>
        <w:br/>
      </w:r>
      <w:r>
        <w:rPr>
          <w:rFonts w:ascii="Times New Roman"/>
          <w:b w:val="false"/>
          <w:i w:val="false"/>
          <w:color w:val="000000"/>
          <w:sz w:val="28"/>
        </w:rPr>
        <w:t>
</w:t>
      </w:r>
      <w:r>
        <w:rPr>
          <w:rFonts w:ascii="Times New Roman"/>
          <w:b w:val="false"/>
          <w:i w:val="false"/>
          <w:color w:val="000000"/>
          <w:sz w:val="28"/>
        </w:rPr>
        <w:t>
      Стратегиялық жоспарды әзірлемейтін бюджеттік бағдарлама әкімшісі мемлекеттiк жоспарлау жөнiндегi орталық және жергiлiктi уәкiлеттi органға пысықталған бюджеттiк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тiркелген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