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662f" w14:textId="b016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2006 жылғы үлгідегі және 2012 жылғы үлгідегі номиналы 2 000 теңгелік 
банкноттардың қатар айналыста болу кезеңін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2013 жылғы 27 мамырдағы № 127 қаулысы. Қазақстан Республикасының Әділет министрлігінде 2013 жылы 05 шілдеде 8562 тіркелді. Күші жойылды - Қазақстан Республикасының Ұлттық Банкі Басқармасының 2015 жылғы 28 қарашадағы № 210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28.11.2015 </w:t>
      </w:r>
      <w:r>
        <w:rPr>
          <w:rFonts w:ascii="Times New Roman"/>
          <w:b w:val="false"/>
          <w:i w:val="false"/>
          <w:color w:val="ff0000"/>
          <w:sz w:val="28"/>
        </w:rPr>
        <w:t>№ 210</w:t>
      </w:r>
      <w:r>
        <w:rPr>
          <w:rFonts w:ascii="Times New Roman"/>
          <w:b w:val="false"/>
          <w:i w:val="false"/>
          <w:color w:val="ff0000"/>
          <w:sz w:val="28"/>
        </w:rPr>
        <w:t xml:space="preserve"> (01.01.2016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ұлттық валюта ақша белгілерінің дизайны (нысаны) өзгерген кезде оларды айналыстан алу жөнінде оңтайлы жұмысқа қол жеткізу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2006 жылғы үлгідегі (бұдан әрі – ескі үлгідегі ақша белгісі) және 2012 жылғы үлгідегі (бұдан әрі – жаңа үлгідегі ақша белгісі) номиналы 2 000 теңгелік банкноттардың қатар айналыста болу кезеңі 2013 жылғы 29 наурыз – 2015 жылғы 31 желтоқсан аралығы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24.12.2014 </w:t>
      </w:r>
      <w:r>
        <w:rPr>
          <w:rFonts w:ascii="Times New Roman"/>
          <w:b w:val="false"/>
          <w:i w:val="false"/>
          <w:color w:val="000000"/>
          <w:sz w:val="28"/>
        </w:rPr>
        <w:t>№ 249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2. Ескі және жаңа үлгілердегі ақша белгілерінің қатар айналыста болу кезеңінде:</w:t>
      </w:r>
      <w:r>
        <w:br/>
      </w:r>
      <w:r>
        <w:rPr>
          <w:rFonts w:ascii="Times New Roman"/>
          <w:b w:val="false"/>
          <w:i w:val="false"/>
          <w:color w:val="000000"/>
          <w:sz w:val="28"/>
        </w:rPr>
        <w:t>
</w:t>
      </w:r>
      <w:r>
        <w:rPr>
          <w:rFonts w:ascii="Times New Roman"/>
          <w:b w:val="false"/>
          <w:i w:val="false"/>
          <w:color w:val="000000"/>
          <w:sz w:val="28"/>
        </w:rPr>
        <w:t>
      1) екінші деңгейдегі банктер және банк операцияларының жекелеген түрлерін жүзеге асыратын ұйымдар:</w:t>
      </w:r>
      <w:r>
        <w:br/>
      </w:r>
      <w:r>
        <w:rPr>
          <w:rFonts w:ascii="Times New Roman"/>
          <w:b w:val="false"/>
          <w:i w:val="false"/>
          <w:color w:val="000000"/>
          <w:sz w:val="28"/>
        </w:rPr>
        <w:t>
</w:t>
      </w:r>
      <w:r>
        <w:rPr>
          <w:rFonts w:ascii="Times New Roman"/>
          <w:b w:val="false"/>
          <w:i w:val="false"/>
          <w:color w:val="000000"/>
          <w:sz w:val="28"/>
        </w:rPr>
        <w:t>
      ескі және жаңа үлгілердегі ақша белгілерін жеке және заңды тұлғаларға өз кассаларынан, сондай-ақ банкоматтар арқылы беруді жүзеге асырады;</w:t>
      </w:r>
      <w:r>
        <w:br/>
      </w:r>
      <w:r>
        <w:rPr>
          <w:rFonts w:ascii="Times New Roman"/>
          <w:b w:val="false"/>
          <w:i w:val="false"/>
          <w:color w:val="000000"/>
          <w:sz w:val="28"/>
        </w:rPr>
        <w:t>
</w:t>
      </w:r>
      <w:r>
        <w:rPr>
          <w:rFonts w:ascii="Times New Roman"/>
          <w:b w:val="false"/>
          <w:i w:val="false"/>
          <w:color w:val="000000"/>
          <w:sz w:val="28"/>
        </w:rPr>
        <w:t>
      операциялық кассаға келіп түсетін ескі және жаңа үлгілердегі ақша белгілерін Қазақстан Республикасының Ұлттық Банкі Басқармасының «Банктерде және банк операцияларының жекелеген түрлерiн жүзеге асыратын ұйымдарда кассалық операцияларды және банкноттарды, монеталарды және құндылықтарды инкассациялау бойынша операцияларды жүргізу қағидаларын бекіту туралы» 2001 жылғы 3 наурыздағы № 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1482 тіркелген) сәйкес Қазақстан Республикасы Ұлттық Банкінің (бұдан әрі – Ұлттық Банк) филиалдарына тапсырады;</w:t>
      </w:r>
      <w:r>
        <w:br/>
      </w:r>
      <w:r>
        <w:rPr>
          <w:rFonts w:ascii="Times New Roman"/>
          <w:b w:val="false"/>
          <w:i w:val="false"/>
          <w:color w:val="000000"/>
          <w:sz w:val="28"/>
        </w:rPr>
        <w:t>
</w:t>
      </w:r>
      <w:r>
        <w:rPr>
          <w:rFonts w:ascii="Times New Roman"/>
          <w:b w:val="false"/>
          <w:i w:val="false"/>
          <w:color w:val="000000"/>
          <w:sz w:val="28"/>
        </w:rPr>
        <w:t>
      2) Ұлттық Банктің филиалдары:</w:t>
      </w:r>
      <w:r>
        <w:br/>
      </w:r>
      <w:r>
        <w:rPr>
          <w:rFonts w:ascii="Times New Roman"/>
          <w:b w:val="false"/>
          <w:i w:val="false"/>
          <w:color w:val="000000"/>
          <w:sz w:val="28"/>
        </w:rPr>
        <w:t>
</w:t>
      </w:r>
      <w:r>
        <w:rPr>
          <w:rFonts w:ascii="Times New Roman"/>
          <w:b w:val="false"/>
          <w:i w:val="false"/>
          <w:color w:val="000000"/>
          <w:sz w:val="28"/>
        </w:rPr>
        <w:t>
      ескі және жаңа үлгілердегі ақша белгілерін жеке және заңды тұлғаларға айналым кассаларынан беруді жүзеге асырады;</w:t>
      </w:r>
      <w:r>
        <w:br/>
      </w:r>
      <w:r>
        <w:rPr>
          <w:rFonts w:ascii="Times New Roman"/>
          <w:b w:val="false"/>
          <w:i w:val="false"/>
          <w:color w:val="000000"/>
          <w:sz w:val="28"/>
        </w:rPr>
        <w:t>
</w:t>
      </w:r>
      <w:r>
        <w:rPr>
          <w:rFonts w:ascii="Times New Roman"/>
          <w:b w:val="false"/>
          <w:i w:val="false"/>
          <w:color w:val="000000"/>
          <w:sz w:val="28"/>
        </w:rPr>
        <w:t>
      заңды тұлғалардан ескі және жаңа үлгілердегі ақша белгілерін Қазақстан Республикасының Ұлттық Банкі Басқармасының «Қазақстан Республикасы Ұлттық Банкінде жеке және заңды тұлғалармен кассалық операциялар жүргізу қағидаларын бекіту туралы» 2003 жылғы 26 желтоқсандағы № 467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2685 тіркелген) сәйкес кейіннен екінші деңгейдегі банктердің тиісті корреспонденттік шоттарына қолма-қол емес баламасын аудара отырып шектеусіз қабылдайды.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«2006 жылғы үлгідегі және 2012 жылғы үлгідегі номиналы 2 000 теңгелік банкноттардың қатар айналыста болу кезеңін белгілеу туралы» 2012 жылғы 4 шілдедегі № 201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7850 тіркелген, 2013 жылғы 30 наурызда «Егемен Қазақстан» газетінде № 96 (28035)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Ұлттық Банк</w:t>
      </w:r>
      <w:r>
        <w:br/>
      </w:r>
      <w:r>
        <w:rPr>
          <w:rFonts w:ascii="Times New Roman"/>
          <w:b w:val="false"/>
          <w:i w:val="false"/>
          <w:color w:val="000000"/>
          <w:sz w:val="28"/>
        </w:rPr>
        <w:t>
</w:t>
      </w:r>
      <w:r>
        <w:rPr>
          <w:rFonts w:ascii="Times New Roman"/>
          <w:b w:val="false"/>
          <w:i/>
          <w:color w:val="000000"/>
          <w:sz w:val="28"/>
        </w:rPr>
        <w:t>      Төрағасы                                       Г. Марченко</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