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c5a4" w14:textId="eefc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жоғары бағаны анықтау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Бәсекелестікті қорғау агенттігі (Монополияға қарсы агенттік) төрағасының 2013 жылғы 28 мамырдағы № 140-НҚ бұйрығы. Қазақстан Республикасының Әділет министрлігінде 2013 жылы 01 шілдеде № 8538 тіркелді. Күші жойылды - Қазақстан Республикасы Ұлттық Экономика министрінің 2015 жылғы 2 сәуірдегі № 301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02.04.2015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«Бәсекелестік туралы» Қазақстан Республикасы Заңының 39-бабының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Монополиялық жоғары бағаны анықтау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(бұдан әрі – Агенттік) Тергеу департаменті (Ә.Н. Хатиев) мен Агенттіктің Заң қызметі департаменті (А.М. Қанапин)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Агенттіктің Әкімшілік департаменті (Қ.М. Қалдықараев) осы бұйрықты Агенттіктің құрылымдық және аумақтық бөлімшелерінің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Агенттік төрағасының орынбасары Ә.Б. Мәтішевке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Б. Қуандықов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w:t>
      </w:r>
      <w:r>
        <w:br/>
      </w:r>
      <w:r>
        <w:rPr>
          <w:rFonts w:ascii="Times New Roman"/>
          <w:b w:val="false"/>
          <w:i w:val="false"/>
          <w:color w:val="000000"/>
          <w:sz w:val="28"/>
        </w:rPr>
        <w:t>
      ____________ Е. Досаев</w:t>
      </w:r>
      <w:r>
        <w:br/>
      </w:r>
      <w:r>
        <w:rPr>
          <w:rFonts w:ascii="Times New Roman"/>
          <w:b w:val="false"/>
          <w:i w:val="false"/>
          <w:color w:val="000000"/>
          <w:sz w:val="28"/>
        </w:rPr>
        <w:t>
      2013 жылғы 29 мамыр</w:t>
      </w:r>
    </w:p>
    <w:bookmarkStart w:name="z7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Бәсекелестікті қорғау агенттігі</w:t>
      </w:r>
      <w:r>
        <w:br/>
      </w:r>
      <w:r>
        <w:rPr>
          <w:rFonts w:ascii="Times New Roman"/>
          <w:b w:val="false"/>
          <w:i w:val="false"/>
          <w:color w:val="000000"/>
          <w:sz w:val="28"/>
        </w:rPr>
        <w:t>
(Монополияға қарсы агенттік)</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28 мамырдағы    </w:t>
      </w:r>
      <w:r>
        <w:br/>
      </w:r>
      <w:r>
        <w:rPr>
          <w:rFonts w:ascii="Times New Roman"/>
          <w:b w:val="false"/>
          <w:i w:val="false"/>
          <w:color w:val="000000"/>
          <w:sz w:val="28"/>
        </w:rPr>
        <w:t>
№ 140–НҚ бұйрығымен бекітілген</w:t>
      </w:r>
    </w:p>
    <w:bookmarkEnd w:id="1"/>
    <w:bookmarkStart w:name="z7" w:id="2"/>
    <w:p>
      <w:pPr>
        <w:spacing w:after="0"/>
        <w:ind w:left="0"/>
        <w:jc w:val="left"/>
      </w:pPr>
      <w:r>
        <w:rPr>
          <w:rFonts w:ascii="Times New Roman"/>
          <w:b/>
          <w:i w:val="false"/>
          <w:color w:val="000000"/>
        </w:rPr>
        <w:t xml:space="preserve"> 
Монополиялық жоғары бағаны анықтау жөніндегі әдістеме</w:t>
      </w:r>
    </w:p>
    <w:bookmarkEnd w:id="2"/>
    <w:bookmarkStart w:name="z8" w:id="3"/>
    <w:p>
      <w:pPr>
        <w:spacing w:after="0"/>
        <w:ind w:left="0"/>
        <w:jc w:val="both"/>
      </w:pPr>
      <w:r>
        <w:rPr>
          <w:rFonts w:ascii="Times New Roman"/>
          <w:b w:val="false"/>
          <w:i w:val="false"/>
          <w:color w:val="000000"/>
          <w:sz w:val="28"/>
        </w:rPr>
        <w:t>
       1. Монополиялық төмен бағаны анықтау жөніндегі әдістеме (бұдан әрі - Әдістеме) «Бәсекелестік туралы» 2008 жылғы 25 желтоқсандағы Қазақстан Республикасы Заңының (бұдан әрі - Заң) 39-бабының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Осы Әдістеменің мақсаты тиісті тауар нарығында үстем немесе монополиялық жағдайға ие нарық субъектісі (бұдан әрі - Субъект) белгілейтін монополиялық төмен бағаны айқындау болып табылады.</w:t>
      </w:r>
      <w:r>
        <w:br/>
      </w:r>
      <w:r>
        <w:rPr>
          <w:rFonts w:ascii="Times New Roman"/>
          <w:b w:val="false"/>
          <w:i w:val="false"/>
          <w:color w:val="000000"/>
          <w:sz w:val="28"/>
        </w:rPr>
        <w:t>
</w:t>
      </w:r>
      <w:r>
        <w:rPr>
          <w:rFonts w:ascii="Times New Roman"/>
          <w:b w:val="false"/>
          <w:i w:val="false"/>
          <w:color w:val="000000"/>
          <w:sz w:val="28"/>
        </w:rPr>
        <w:t>
      2. Осы Әдістеме монополиялық төмен бағаны белгілеуден көрінетін үстем немесе монополиялық жағдайды теріс пайдалану бөлігінде Қазақстан Республикасының монополияға қарсы заңнамасының бұзылуы анықталған кезде қолданылады.</w:t>
      </w:r>
      <w:r>
        <w:br/>
      </w:r>
      <w:r>
        <w:rPr>
          <w:rFonts w:ascii="Times New Roman"/>
          <w:b w:val="false"/>
          <w:i w:val="false"/>
          <w:color w:val="000000"/>
          <w:sz w:val="28"/>
        </w:rPr>
        <w:t>
</w:t>
      </w:r>
      <w:r>
        <w:rPr>
          <w:rFonts w:ascii="Times New Roman"/>
          <w:b w:val="false"/>
          <w:i w:val="false"/>
          <w:color w:val="000000"/>
          <w:sz w:val="28"/>
        </w:rPr>
        <w:t>
      3. Осы Әдістемеде қолданылатын ұғымдар мен терминдер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анықталатын мағыналарда пайдаланылады.</w:t>
      </w:r>
      <w:r>
        <w:br/>
      </w:r>
      <w:r>
        <w:rPr>
          <w:rFonts w:ascii="Times New Roman"/>
          <w:b w:val="false"/>
          <w:i w:val="false"/>
          <w:color w:val="000000"/>
          <w:sz w:val="28"/>
        </w:rPr>
        <w:t>
</w:t>
      </w:r>
      <w:r>
        <w:rPr>
          <w:rFonts w:ascii="Times New Roman"/>
          <w:b w:val="false"/>
          <w:i w:val="false"/>
          <w:color w:val="000000"/>
          <w:sz w:val="28"/>
        </w:rPr>
        <w:t>
      4. Монополиялық төмен бағаны белгілеу туралы мәліметтерді қарау шеңберінде монополияға қарсы орган мынадай іс-әрекеттерді жүргізеді:</w:t>
      </w:r>
      <w:r>
        <w:br/>
      </w:r>
      <w:r>
        <w:rPr>
          <w:rFonts w:ascii="Times New Roman"/>
          <w:b w:val="false"/>
          <w:i w:val="false"/>
          <w:color w:val="000000"/>
          <w:sz w:val="28"/>
        </w:rPr>
        <w:t>
</w:t>
      </w:r>
      <w:r>
        <w:rPr>
          <w:rFonts w:ascii="Times New Roman"/>
          <w:b w:val="false"/>
          <w:i w:val="false"/>
          <w:color w:val="000000"/>
          <w:sz w:val="28"/>
        </w:rPr>
        <w:t>
      1) тауар нарығында бағаларды мемлекеттік реттеудің болу фактісін белгілейді;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Заңмен</w:t>
      </w:r>
      <w:r>
        <w:rPr>
          <w:rFonts w:ascii="Times New Roman"/>
          <w:b w:val="false"/>
          <w:i w:val="false"/>
          <w:color w:val="000000"/>
          <w:sz w:val="28"/>
        </w:rPr>
        <w:t xml:space="preserve"> бекітілген бәсекелестік нарықта қандай да бір тауарды өндіруге, өткізуге немесе сатып алуға арналған мемлекеттің айрықша құқығының (мемлекеттік монополия) болу фактісін белгілейді;</w:t>
      </w:r>
      <w:r>
        <w:br/>
      </w:r>
      <w:r>
        <w:rPr>
          <w:rFonts w:ascii="Times New Roman"/>
          <w:b w:val="false"/>
          <w:i w:val="false"/>
          <w:color w:val="000000"/>
          <w:sz w:val="28"/>
        </w:rPr>
        <w:t>
</w:t>
      </w:r>
      <w:r>
        <w:rPr>
          <w:rFonts w:ascii="Times New Roman"/>
          <w:b w:val="false"/>
          <w:i w:val="false"/>
          <w:color w:val="000000"/>
          <w:sz w:val="28"/>
        </w:rPr>
        <w:t>
      3) нарық субъектісінің Үстем немесе монополиялық, жағдайға ие нарық субъектілерінің мемлекеттік тізілімінде (бұдан әрі - Тізілім) болмау фактісін белгілейді;</w:t>
      </w:r>
      <w:r>
        <w:br/>
      </w:r>
      <w:r>
        <w:rPr>
          <w:rFonts w:ascii="Times New Roman"/>
          <w:b w:val="false"/>
          <w:i w:val="false"/>
          <w:color w:val="000000"/>
          <w:sz w:val="28"/>
        </w:rPr>
        <w:t>
</w:t>
      </w:r>
      <w:r>
        <w:rPr>
          <w:rFonts w:ascii="Times New Roman"/>
          <w:b w:val="false"/>
          <w:i w:val="false"/>
          <w:color w:val="000000"/>
          <w:sz w:val="28"/>
        </w:rPr>
        <w:t>
      4) Тізілімге енгізілген нарық субъектісінің үстем үлесін белгілейді.</w:t>
      </w:r>
      <w:r>
        <w:br/>
      </w:r>
      <w:r>
        <w:rPr>
          <w:rFonts w:ascii="Times New Roman"/>
          <w:b w:val="false"/>
          <w:i w:val="false"/>
          <w:color w:val="000000"/>
          <w:sz w:val="28"/>
        </w:rPr>
        <w:t>
</w:t>
      </w:r>
      <w:r>
        <w:rPr>
          <w:rFonts w:ascii="Times New Roman"/>
          <w:b w:val="false"/>
          <w:i w:val="false"/>
          <w:color w:val="000000"/>
          <w:sz w:val="28"/>
        </w:rPr>
        <w:t>
      5. Осы Әдістеменің 4-тармағының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талаптардың біреуі белгіленген жағдайда, монополиялық төмен бағаны белгілеу туралы тергеу жүргізілмейді.</w:t>
      </w:r>
      <w:r>
        <w:br/>
      </w:r>
      <w:r>
        <w:rPr>
          <w:rFonts w:ascii="Times New Roman"/>
          <w:b w:val="false"/>
          <w:i w:val="false"/>
          <w:color w:val="000000"/>
          <w:sz w:val="28"/>
        </w:rPr>
        <w:t>
</w:t>
      </w:r>
      <w:r>
        <w:rPr>
          <w:rFonts w:ascii="Times New Roman"/>
          <w:b w:val="false"/>
          <w:i w:val="false"/>
          <w:color w:val="000000"/>
          <w:sz w:val="28"/>
        </w:rPr>
        <w:t>
      6. Монополияға қарсы орган тауар нарығына талдау жүргізгеннен және Субъектіні Тізілімге енгізгеннен кейін нарық субъектісінің іс-әрекеттерінде монополияға қарсы заңнаманы бұзушылық белгілерінің болуын көрсететін нақты деректер болған кезде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тергеу жүргізеді.</w:t>
      </w:r>
      <w:r>
        <w:br/>
      </w:r>
      <w:r>
        <w:rPr>
          <w:rFonts w:ascii="Times New Roman"/>
          <w:b w:val="false"/>
          <w:i w:val="false"/>
          <w:color w:val="000000"/>
          <w:sz w:val="28"/>
        </w:rPr>
        <w:t>
</w:t>
      </w:r>
      <w:r>
        <w:rPr>
          <w:rFonts w:ascii="Times New Roman"/>
          <w:b w:val="false"/>
          <w:i w:val="false"/>
          <w:color w:val="000000"/>
          <w:sz w:val="28"/>
        </w:rPr>
        <w:t>
      7. Монополияға қарсы орган монополияға қарсы заңнаманы бұзушылық белгілерінің болуын көрсететін нақты деректерді анықтау мақсатында тауар нарығындағы тауар өндіру (өткізу) бағасының және көлемдерінің серпініне, оның ішінде:</w:t>
      </w:r>
      <w:r>
        <w:br/>
      </w:r>
      <w:r>
        <w:rPr>
          <w:rFonts w:ascii="Times New Roman"/>
          <w:b w:val="false"/>
          <w:i w:val="false"/>
          <w:color w:val="000000"/>
          <w:sz w:val="28"/>
        </w:rPr>
        <w:t>
</w:t>
      </w:r>
      <w:r>
        <w:rPr>
          <w:rFonts w:ascii="Times New Roman"/>
          <w:b w:val="false"/>
          <w:i w:val="false"/>
          <w:color w:val="000000"/>
          <w:sz w:val="28"/>
        </w:rPr>
        <w:t>
      1) Субъектінің осы бойынша Субъектінің жағдайы үстем деп танылған тауар бағасының тиісті және салыстырмалы тауар нарығында басқа нарық субъектілерінің сондай тауар бағасынан асып түсуін белгілеуіне;</w:t>
      </w:r>
      <w:r>
        <w:br/>
      </w:r>
      <w:r>
        <w:rPr>
          <w:rFonts w:ascii="Times New Roman"/>
          <w:b w:val="false"/>
          <w:i w:val="false"/>
          <w:color w:val="000000"/>
          <w:sz w:val="28"/>
        </w:rPr>
        <w:t>
</w:t>
      </w:r>
      <w:r>
        <w:rPr>
          <w:rFonts w:ascii="Times New Roman"/>
          <w:b w:val="false"/>
          <w:i w:val="false"/>
          <w:color w:val="000000"/>
          <w:sz w:val="28"/>
        </w:rPr>
        <w:t>
      2) тиісті немесе салыстырмалы тауар нарығында бағаның өсуінің тиісті қарқындарымен салыстырғанда ол бойынша Субъектінің жағдайы үстем деп танылған тауар бағасының өсу қарқынының асып түсуіне;</w:t>
      </w:r>
      <w:r>
        <w:br/>
      </w:r>
      <w:r>
        <w:rPr>
          <w:rFonts w:ascii="Times New Roman"/>
          <w:b w:val="false"/>
          <w:i w:val="false"/>
          <w:color w:val="000000"/>
          <w:sz w:val="28"/>
        </w:rPr>
        <w:t>
</w:t>
      </w:r>
      <w:r>
        <w:rPr>
          <w:rFonts w:ascii="Times New Roman"/>
          <w:b w:val="false"/>
          <w:i w:val="false"/>
          <w:color w:val="000000"/>
          <w:sz w:val="28"/>
        </w:rPr>
        <w:t>
      3) физикалық сипатын (мысалы, тауар бірлігінің салмағын) төмендету арқылы осы бойынша Субъектінің жағдайы үстем деп танылған тауар бағасының көтерілуіне;</w:t>
      </w:r>
      <w:r>
        <w:br/>
      </w:r>
      <w:r>
        <w:rPr>
          <w:rFonts w:ascii="Times New Roman"/>
          <w:b w:val="false"/>
          <w:i w:val="false"/>
          <w:color w:val="000000"/>
          <w:sz w:val="28"/>
        </w:rPr>
        <w:t>
</w:t>
      </w:r>
      <w:r>
        <w:rPr>
          <w:rFonts w:ascii="Times New Roman"/>
          <w:b w:val="false"/>
          <w:i w:val="false"/>
          <w:color w:val="000000"/>
          <w:sz w:val="28"/>
        </w:rPr>
        <w:t>
      4) өндіру немесе беру мүмкіндігі болған кезде тұтынушылардың</w:t>
      </w:r>
      <w:r>
        <w:br/>
      </w:r>
      <w:r>
        <w:rPr>
          <w:rFonts w:ascii="Times New Roman"/>
          <w:b w:val="false"/>
          <w:i w:val="false"/>
          <w:color w:val="000000"/>
          <w:sz w:val="28"/>
        </w:rPr>
        <w:t>
сұранысы немесе тапсырыстары бар тауарларды өндіру және (немесе) беру</w:t>
      </w:r>
      <w:r>
        <w:br/>
      </w:r>
      <w:r>
        <w:rPr>
          <w:rFonts w:ascii="Times New Roman"/>
          <w:b w:val="false"/>
          <w:i w:val="false"/>
          <w:color w:val="000000"/>
          <w:sz w:val="28"/>
        </w:rPr>
        <w:t>
көлемін негізсіз қысқартуға немесе өндіруді және (немесе) беруді тоқтатуға талдау жүргізеді.</w:t>
      </w:r>
      <w:r>
        <w:br/>
      </w:r>
      <w:r>
        <w:rPr>
          <w:rFonts w:ascii="Times New Roman"/>
          <w:b w:val="false"/>
          <w:i w:val="false"/>
          <w:color w:val="000000"/>
          <w:sz w:val="28"/>
        </w:rPr>
        <w:t>
</w:t>
      </w:r>
      <w:r>
        <w:rPr>
          <w:rFonts w:ascii="Times New Roman"/>
          <w:b w:val="false"/>
          <w:i w:val="false"/>
          <w:color w:val="000000"/>
          <w:sz w:val="28"/>
        </w:rPr>
        <w:t>
      8. Үстем үлесі 90 пайыз және одан астам субъектілер үшін монополияға қарсы орган монополияға қарсы заңнаманы бұзушылық белгілерінің болуын көрсететін нақты деректерді анықтау мақсатында тауарды өндірудің (өткізудің) өзіндік құнына және рентабельділігіне, оның ішінде:</w:t>
      </w:r>
      <w:r>
        <w:br/>
      </w:r>
      <w:r>
        <w:rPr>
          <w:rFonts w:ascii="Times New Roman"/>
          <w:b w:val="false"/>
          <w:i w:val="false"/>
          <w:color w:val="000000"/>
          <w:sz w:val="28"/>
        </w:rPr>
        <w:t>
</w:t>
      </w:r>
      <w:r>
        <w:rPr>
          <w:rFonts w:ascii="Times New Roman"/>
          <w:b w:val="false"/>
          <w:i w:val="false"/>
          <w:color w:val="000000"/>
          <w:sz w:val="28"/>
        </w:rPr>
        <w:t>
      1) Субъектінің тауары бірлігінің өндірістік өзіндік құнының өсуінен кезең шығыстары өсуінің асып түсуіне;</w:t>
      </w:r>
      <w:r>
        <w:br/>
      </w:r>
      <w:r>
        <w:rPr>
          <w:rFonts w:ascii="Times New Roman"/>
          <w:b w:val="false"/>
          <w:i w:val="false"/>
          <w:color w:val="000000"/>
          <w:sz w:val="28"/>
        </w:rPr>
        <w:t>
</w:t>
      </w:r>
      <w:r>
        <w:rPr>
          <w:rFonts w:ascii="Times New Roman"/>
          <w:b w:val="false"/>
          <w:i w:val="false"/>
          <w:color w:val="000000"/>
          <w:sz w:val="28"/>
        </w:rPr>
        <w:t>
      2) Субъектінің өндірістік персоналы жалақысының өсу қарқынымен салыстырғанда әкімшілік персонал жалақысының өсу қарқынының ұлғаюына;</w:t>
      </w:r>
      <w:r>
        <w:br/>
      </w:r>
      <w:r>
        <w:rPr>
          <w:rFonts w:ascii="Times New Roman"/>
          <w:b w:val="false"/>
          <w:i w:val="false"/>
          <w:color w:val="000000"/>
          <w:sz w:val="28"/>
        </w:rPr>
        <w:t>
</w:t>
      </w:r>
      <w:r>
        <w:rPr>
          <w:rFonts w:ascii="Times New Roman"/>
          <w:b w:val="false"/>
          <w:i w:val="false"/>
          <w:color w:val="000000"/>
          <w:sz w:val="28"/>
        </w:rPr>
        <w:t>
      3) Субъектіде сала немесе өңір бойынша орташа айлық жалақыдан орташа айлық жалақы деңгейінің асып түсуіне қосымша талдау жүргізеді.</w:t>
      </w:r>
      <w:r>
        <w:br/>
      </w:r>
      <w:r>
        <w:rPr>
          <w:rFonts w:ascii="Times New Roman"/>
          <w:b w:val="false"/>
          <w:i w:val="false"/>
          <w:color w:val="000000"/>
          <w:sz w:val="28"/>
        </w:rPr>
        <w:t>
</w:t>
      </w:r>
      <w:r>
        <w:rPr>
          <w:rFonts w:ascii="Times New Roman"/>
          <w:b w:val="false"/>
          <w:i w:val="false"/>
          <w:color w:val="000000"/>
          <w:sz w:val="28"/>
        </w:rPr>
        <w:t>
      9. Нарық субъектісінің іс-әрекеттерінде монополияға қарсы заңнаманы бұзушылық белгілерінің болуын көрсететін нақты деректер болған жағдайда, монополияға қарсы орган тергеу жүргізу туралы бұйрық шығарады.</w:t>
      </w:r>
      <w:r>
        <w:br/>
      </w:r>
      <w:r>
        <w:rPr>
          <w:rFonts w:ascii="Times New Roman"/>
          <w:b w:val="false"/>
          <w:i w:val="false"/>
          <w:color w:val="000000"/>
          <w:sz w:val="28"/>
        </w:rPr>
        <w:t>
</w:t>
      </w:r>
      <w:r>
        <w:rPr>
          <w:rFonts w:ascii="Times New Roman"/>
          <w:b w:val="false"/>
          <w:i w:val="false"/>
          <w:color w:val="000000"/>
          <w:sz w:val="28"/>
        </w:rPr>
        <w:t>
      10. Тергеу жүргізу кезінде Субъектінің монополиялық жоғары бағаны белгілеу жөніндегі іс-әрекеттерін растайтын фактілердің, болуын белгілеу қажет.</w:t>
      </w:r>
      <w:r>
        <w:br/>
      </w:r>
      <w:r>
        <w:rPr>
          <w:rFonts w:ascii="Times New Roman"/>
          <w:b w:val="false"/>
          <w:i w:val="false"/>
          <w:color w:val="000000"/>
          <w:sz w:val="28"/>
        </w:rPr>
        <w:t>
</w:t>
      </w:r>
      <w:r>
        <w:rPr>
          <w:rFonts w:ascii="Times New Roman"/>
          <w:b w:val="false"/>
          <w:i w:val="false"/>
          <w:color w:val="000000"/>
          <w:sz w:val="28"/>
        </w:rPr>
        <w:t>
      11. Егер субъектінің үстем үлесі 90 және одан астам пайызды құраған, сондай-ақ салыстырмалы тауар нарығы болмаған жағдайда, монополиялық жоғары бағаны айқындау Әдістеменің </w:t>
      </w:r>
      <w:r>
        <w:rPr>
          <w:rFonts w:ascii="Times New Roman"/>
          <w:b w:val="false"/>
          <w:i w:val="false"/>
          <w:color w:val="000000"/>
          <w:sz w:val="28"/>
        </w:rPr>
        <w:t>14-тармағына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12. Салыстырмалы тауар нарығын анықтау Заңның 14-бабы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көзделген критерийлер бойынша жүзеге асырылады.</w:t>
      </w:r>
      <w:r>
        <w:br/>
      </w:r>
      <w:r>
        <w:rPr>
          <w:rFonts w:ascii="Times New Roman"/>
          <w:b w:val="false"/>
          <w:i w:val="false"/>
          <w:color w:val="000000"/>
          <w:sz w:val="28"/>
        </w:rPr>
        <w:t>
</w:t>
      </w:r>
      <w:r>
        <w:rPr>
          <w:rFonts w:ascii="Times New Roman"/>
          <w:b w:val="false"/>
          <w:i w:val="false"/>
          <w:color w:val="000000"/>
          <w:sz w:val="28"/>
        </w:rPr>
        <w:t>
      13. Монополияға қарсы орган тиісті тауар нарығындағы тауардың бәсекелестік бағасын айқындайды.</w:t>
      </w:r>
      <w:r>
        <w:br/>
      </w:r>
      <w:r>
        <w:rPr>
          <w:rFonts w:ascii="Times New Roman"/>
          <w:b w:val="false"/>
          <w:i w:val="false"/>
          <w:color w:val="000000"/>
          <w:sz w:val="28"/>
        </w:rPr>
        <w:t>
</w:t>
      </w:r>
      <w:r>
        <w:rPr>
          <w:rFonts w:ascii="Times New Roman"/>
          <w:b w:val="false"/>
          <w:i w:val="false"/>
          <w:color w:val="000000"/>
          <w:sz w:val="28"/>
        </w:rPr>
        <w:t>
      Бәсекелестік жағдайда Субъектімен бір тұлғалар тобына кірмейтін нарық субъектілері белгілейтін, осы тауар нарығындағы тауардың ең жоғары бағасы тауардың бәсекелестік бағасы болып табылады. Бұл ретте, Заңның </w:t>
      </w:r>
      <w:r>
        <w:rPr>
          <w:rFonts w:ascii="Times New Roman"/>
          <w:b w:val="false"/>
          <w:i w:val="false"/>
          <w:color w:val="000000"/>
          <w:sz w:val="28"/>
        </w:rPr>
        <w:t>6-бабының</w:t>
      </w:r>
      <w:r>
        <w:rPr>
          <w:rFonts w:ascii="Times New Roman"/>
          <w:b w:val="false"/>
          <w:i w:val="false"/>
          <w:color w:val="000000"/>
          <w:sz w:val="28"/>
        </w:rPr>
        <w:t xml:space="preserve"> 2) тармақшасында көзделген талаптарға сәйкес келетін нарық субъектілері ескеріледі.</w:t>
      </w:r>
      <w:r>
        <w:br/>
      </w:r>
      <w:r>
        <w:rPr>
          <w:rFonts w:ascii="Times New Roman"/>
          <w:b w:val="false"/>
          <w:i w:val="false"/>
          <w:color w:val="000000"/>
          <w:sz w:val="28"/>
        </w:rPr>
        <w:t>
</w:t>
      </w:r>
      <w:r>
        <w:rPr>
          <w:rFonts w:ascii="Times New Roman"/>
          <w:b w:val="false"/>
          <w:i w:val="false"/>
          <w:color w:val="000000"/>
          <w:sz w:val="28"/>
        </w:rPr>
        <w:t>
      Нақ сол тауар нарығындағы бәсекелестік бағаны белгілеу мүмкін болмаған жағдайда, салыстырмалы тауар нарығындағы, оның ішінде Қазақстан Республикасының шегінен тыс жерлердегі салыстырмалы тауар нарығындағы тауар бағасымен салыстыру жүргізіледі.</w:t>
      </w:r>
      <w:r>
        <w:br/>
      </w:r>
      <w:r>
        <w:rPr>
          <w:rFonts w:ascii="Times New Roman"/>
          <w:b w:val="false"/>
          <w:i w:val="false"/>
          <w:color w:val="000000"/>
          <w:sz w:val="28"/>
        </w:rPr>
        <w:t>
</w:t>
      </w:r>
      <w:r>
        <w:rPr>
          <w:rFonts w:ascii="Times New Roman"/>
          <w:b w:val="false"/>
          <w:i w:val="false"/>
          <w:color w:val="000000"/>
          <w:sz w:val="28"/>
        </w:rPr>
        <w:t>
      Бәсекелестік бағаны айқындау кезінде тауардың сапалық өлшемдері ескеріледі.</w:t>
      </w:r>
      <w:r>
        <w:br/>
      </w:r>
      <w:r>
        <w:rPr>
          <w:rFonts w:ascii="Times New Roman"/>
          <w:b w:val="false"/>
          <w:i w:val="false"/>
          <w:color w:val="000000"/>
          <w:sz w:val="28"/>
        </w:rPr>
        <w:t>
</w:t>
      </w:r>
      <w:r>
        <w:rPr>
          <w:rFonts w:ascii="Times New Roman"/>
          <w:b w:val="false"/>
          <w:i w:val="false"/>
          <w:color w:val="000000"/>
          <w:sz w:val="28"/>
        </w:rPr>
        <w:t>
      Салыстырмалы тауар нарығында бәсекелестік жағдайында қалыптасқан не салыстырмалы тауар нарығының, оның ішінде Қазақстан Республикасының шегінен тыс жерлердегі салыстырмалы тауар нарығының бағасын айқындау мүмкін болмаған жағдайда шығыстары мен пайдасына талдау жүргізіледі және негізделген бағасы айқындалады.</w:t>
      </w:r>
      <w:r>
        <w:br/>
      </w:r>
      <w:r>
        <w:rPr>
          <w:rFonts w:ascii="Times New Roman"/>
          <w:b w:val="false"/>
          <w:i w:val="false"/>
          <w:color w:val="000000"/>
          <w:sz w:val="28"/>
        </w:rPr>
        <w:t>
</w:t>
      </w:r>
      <w:r>
        <w:rPr>
          <w:rFonts w:ascii="Times New Roman"/>
          <w:b w:val="false"/>
          <w:i w:val="false"/>
          <w:color w:val="000000"/>
          <w:sz w:val="28"/>
        </w:rPr>
        <w:t>
      14. Егер Субъект белгілеген баға бәсекелестік бағадан асып түсетін болса немесе бәсекелестік бағаны анықтау мүмкін болмаса, монополияға қарсы орган осындай тауарды өндіру мен өткізу қажеттілігін, шығыстар мен пайданы бағалау мақсатында шығыстар мен пайдаға талдау жүргізеді.</w:t>
      </w:r>
      <w:r>
        <w:br/>
      </w:r>
      <w:r>
        <w:rPr>
          <w:rFonts w:ascii="Times New Roman"/>
          <w:b w:val="false"/>
          <w:i w:val="false"/>
          <w:color w:val="000000"/>
          <w:sz w:val="28"/>
        </w:rPr>
        <w:t>
</w:t>
      </w:r>
      <w:r>
        <w:rPr>
          <w:rFonts w:ascii="Times New Roman"/>
          <w:b w:val="false"/>
          <w:i w:val="false"/>
          <w:color w:val="000000"/>
          <w:sz w:val="28"/>
        </w:rPr>
        <w:t>
      15. Шешім қабылдау үшін монополияға қарсы орган талдау, оның ішінде:</w:t>
      </w:r>
      <w:r>
        <w:br/>
      </w:r>
      <w:r>
        <w:rPr>
          <w:rFonts w:ascii="Times New Roman"/>
          <w:b w:val="false"/>
          <w:i w:val="false"/>
          <w:color w:val="000000"/>
          <w:sz w:val="28"/>
        </w:rPr>
        <w:t>
</w:t>
      </w:r>
      <w:r>
        <w:rPr>
          <w:rFonts w:ascii="Times New Roman"/>
          <w:b w:val="false"/>
          <w:i w:val="false"/>
          <w:color w:val="000000"/>
          <w:sz w:val="28"/>
        </w:rPr>
        <w:t>
      1) Субъектінің қаржылық-шаруашылық қызметіне;</w:t>
      </w:r>
      <w:r>
        <w:br/>
      </w:r>
      <w:r>
        <w:rPr>
          <w:rFonts w:ascii="Times New Roman"/>
          <w:b w:val="false"/>
          <w:i w:val="false"/>
          <w:color w:val="000000"/>
          <w:sz w:val="28"/>
        </w:rPr>
        <w:t>
</w:t>
      </w:r>
      <w:r>
        <w:rPr>
          <w:rFonts w:ascii="Times New Roman"/>
          <w:b w:val="false"/>
          <w:i w:val="false"/>
          <w:color w:val="000000"/>
          <w:sz w:val="28"/>
        </w:rPr>
        <w:t>
      2) өндіріс шығындарының ұлғаю себептерін анықтау мақсатында Субъектінің жағдайы үстем деп танылатын тауардың өндірістік және толық өзіндік құнының серпініне;</w:t>
      </w:r>
      <w:r>
        <w:br/>
      </w:r>
      <w:r>
        <w:rPr>
          <w:rFonts w:ascii="Times New Roman"/>
          <w:b w:val="false"/>
          <w:i w:val="false"/>
          <w:color w:val="000000"/>
          <w:sz w:val="28"/>
        </w:rPr>
        <w:t>
</w:t>
      </w:r>
      <w:r>
        <w:rPr>
          <w:rFonts w:ascii="Times New Roman"/>
          <w:b w:val="false"/>
          <w:i w:val="false"/>
          <w:color w:val="000000"/>
          <w:sz w:val="28"/>
        </w:rPr>
        <w:t>
      3) Субъектінің жағдайы үстем деп танылатын тауардан Субъектінің алатын пайдасына;</w:t>
      </w:r>
      <w:r>
        <w:br/>
      </w:r>
      <w:r>
        <w:rPr>
          <w:rFonts w:ascii="Times New Roman"/>
          <w:b w:val="false"/>
          <w:i w:val="false"/>
          <w:color w:val="000000"/>
          <w:sz w:val="28"/>
        </w:rPr>
        <w:t>
</w:t>
      </w:r>
      <w:r>
        <w:rPr>
          <w:rFonts w:ascii="Times New Roman"/>
          <w:b w:val="false"/>
          <w:i w:val="false"/>
          <w:color w:val="000000"/>
          <w:sz w:val="28"/>
        </w:rPr>
        <w:t>
      4) Субъектінің жағдайы үстем деп танылатын тауар бағасының серпініне;</w:t>
      </w:r>
      <w:r>
        <w:br/>
      </w:r>
      <w:r>
        <w:rPr>
          <w:rFonts w:ascii="Times New Roman"/>
          <w:b w:val="false"/>
          <w:i w:val="false"/>
          <w:color w:val="000000"/>
          <w:sz w:val="28"/>
        </w:rPr>
        <w:t>
</w:t>
      </w:r>
      <w:r>
        <w:rPr>
          <w:rFonts w:ascii="Times New Roman"/>
          <w:b w:val="false"/>
          <w:i w:val="false"/>
          <w:color w:val="000000"/>
          <w:sz w:val="28"/>
        </w:rPr>
        <w:t>
      5) Субъектінің тауар өндіру (өткізу) көлемінің серпініне;</w:t>
      </w:r>
      <w:r>
        <w:br/>
      </w:r>
      <w:r>
        <w:rPr>
          <w:rFonts w:ascii="Times New Roman"/>
          <w:b w:val="false"/>
          <w:i w:val="false"/>
          <w:color w:val="000000"/>
          <w:sz w:val="28"/>
        </w:rPr>
        <w:t>
</w:t>
      </w:r>
      <w:r>
        <w:rPr>
          <w:rFonts w:ascii="Times New Roman"/>
          <w:b w:val="false"/>
          <w:i w:val="false"/>
          <w:color w:val="000000"/>
          <w:sz w:val="28"/>
        </w:rPr>
        <w:t>
      6) өндірістік қуаттарды пайдалануға;</w:t>
      </w:r>
      <w:r>
        <w:br/>
      </w:r>
      <w:r>
        <w:rPr>
          <w:rFonts w:ascii="Times New Roman"/>
          <w:b w:val="false"/>
          <w:i w:val="false"/>
          <w:color w:val="000000"/>
          <w:sz w:val="28"/>
        </w:rPr>
        <w:t>
</w:t>
      </w:r>
      <w:r>
        <w:rPr>
          <w:rFonts w:ascii="Times New Roman"/>
          <w:b w:val="false"/>
          <w:i w:val="false"/>
          <w:color w:val="000000"/>
          <w:sz w:val="28"/>
        </w:rPr>
        <w:t>
      7) нәтижесінде Субъектінің жағдайы үстем деп танылатын тауар бағасы тікелей немесе жанама қалыптастырылатын шарттарға;</w:t>
      </w:r>
      <w:r>
        <w:br/>
      </w:r>
      <w:r>
        <w:rPr>
          <w:rFonts w:ascii="Times New Roman"/>
          <w:b w:val="false"/>
          <w:i w:val="false"/>
          <w:color w:val="000000"/>
          <w:sz w:val="28"/>
        </w:rPr>
        <w:t>
</w:t>
      </w:r>
      <w:r>
        <w:rPr>
          <w:rFonts w:ascii="Times New Roman"/>
          <w:b w:val="false"/>
          <w:i w:val="false"/>
          <w:color w:val="000000"/>
          <w:sz w:val="28"/>
        </w:rPr>
        <w:t>
      8) өндірістік шығындарға және кезең шығыстарына;</w:t>
      </w:r>
      <w:r>
        <w:br/>
      </w:r>
      <w:r>
        <w:rPr>
          <w:rFonts w:ascii="Times New Roman"/>
          <w:b w:val="false"/>
          <w:i w:val="false"/>
          <w:color w:val="000000"/>
          <w:sz w:val="28"/>
        </w:rPr>
        <w:t>
</w:t>
      </w:r>
      <w:r>
        <w:rPr>
          <w:rFonts w:ascii="Times New Roman"/>
          <w:b w:val="false"/>
          <w:i w:val="false"/>
          <w:color w:val="000000"/>
          <w:sz w:val="28"/>
        </w:rPr>
        <w:t>
      9) Субъектінің, инвестициялық бағдарламасына;</w:t>
      </w:r>
      <w:r>
        <w:br/>
      </w:r>
      <w:r>
        <w:rPr>
          <w:rFonts w:ascii="Times New Roman"/>
          <w:b w:val="false"/>
          <w:i w:val="false"/>
          <w:color w:val="000000"/>
          <w:sz w:val="28"/>
        </w:rPr>
        <w:t>
</w:t>
      </w:r>
      <w:r>
        <w:rPr>
          <w:rFonts w:ascii="Times New Roman"/>
          <w:b w:val="false"/>
          <w:i w:val="false"/>
          <w:color w:val="000000"/>
          <w:sz w:val="28"/>
        </w:rPr>
        <w:t>
      10) кредиторлар мен қаржы ұйымдары алдындағы міндеттемелеріне жүргізеді.</w:t>
      </w:r>
      <w:r>
        <w:br/>
      </w:r>
      <w:r>
        <w:rPr>
          <w:rFonts w:ascii="Times New Roman"/>
          <w:b w:val="false"/>
          <w:i w:val="false"/>
          <w:color w:val="000000"/>
          <w:sz w:val="28"/>
        </w:rPr>
        <w:t>
</w:t>
      </w:r>
      <w:r>
        <w:rPr>
          <w:rFonts w:ascii="Times New Roman"/>
          <w:b w:val="false"/>
          <w:i w:val="false"/>
          <w:color w:val="000000"/>
          <w:sz w:val="28"/>
        </w:rPr>
        <w:t>
      16. Қажет болған кезде қосымша негіздеме үшін Субъектінің, жағдайы үстем деп танылатын тауар бағасының өсу қарқыны, өзіндік құны (шығындардың жекелеген баптары) және рентабельділік деңгейі басқа нарық субъектілерімен салыстырылады.</w:t>
      </w:r>
      <w:r>
        <w:br/>
      </w:r>
      <w:r>
        <w:rPr>
          <w:rFonts w:ascii="Times New Roman"/>
          <w:b w:val="false"/>
          <w:i w:val="false"/>
          <w:color w:val="000000"/>
          <w:sz w:val="28"/>
        </w:rPr>
        <w:t>
</w:t>
      </w:r>
      <w:r>
        <w:rPr>
          <w:rFonts w:ascii="Times New Roman"/>
          <w:b w:val="false"/>
          <w:i w:val="false"/>
          <w:color w:val="000000"/>
          <w:sz w:val="28"/>
        </w:rPr>
        <w:t>
      Мәселен, егер Субъектінің жағдайы үстем деп танылатын тауар бағасының өсу қарқыны, өзіндік құны, пайдасы және рентабельділігі басқа нарық субъектілерінің осы көрсеткіштерінің өсу қарқынынан елеулі асып түсетін болса, бұл монополиялық жоғары бағаларды белгілеу бөлігінде үстем жағдайды теріс пайдаланудың мүмкін болатындығын қосымша растай алады.</w:t>
      </w:r>
      <w:r>
        <w:br/>
      </w:r>
      <w:r>
        <w:rPr>
          <w:rFonts w:ascii="Times New Roman"/>
          <w:b w:val="false"/>
          <w:i w:val="false"/>
          <w:color w:val="000000"/>
          <w:sz w:val="28"/>
        </w:rPr>
        <w:t>
</w:t>
      </w:r>
      <w:r>
        <w:rPr>
          <w:rFonts w:ascii="Times New Roman"/>
          <w:b w:val="false"/>
          <w:i w:val="false"/>
          <w:color w:val="000000"/>
          <w:sz w:val="28"/>
        </w:rPr>
        <w:t>
      17. Субъектінің жағдайы үстем деп танылатын тауар өндірумен (өткізумен) тікелей байланысты қажетті шығындар мен пайданы айқындау кезінде:</w:t>
      </w:r>
      <w:r>
        <w:br/>
      </w:r>
      <w:r>
        <w:rPr>
          <w:rFonts w:ascii="Times New Roman"/>
          <w:b w:val="false"/>
          <w:i w:val="false"/>
          <w:color w:val="000000"/>
          <w:sz w:val="28"/>
        </w:rPr>
        <w:t>
</w:t>
      </w:r>
      <w:r>
        <w:rPr>
          <w:rFonts w:ascii="Times New Roman"/>
          <w:b w:val="false"/>
          <w:i w:val="false"/>
          <w:color w:val="000000"/>
          <w:sz w:val="28"/>
        </w:rPr>
        <w:t>
      1) өзіндік құнға кіретін материалдық шығыстар растайтын құжаттарда (шарттар, шот-фактуралар) көзделген бағаларды және материалдық ресурстардың физикалық көлемін негізге ала отырып, тауардың бір бірлігін шығаруға арналған шикізат, материалдар, отын, материалдық ресурстар энергиясы шығысының қолданылатын нормаларын және (немесе) материалдық ресурстардың жылдық нормаларын негізге ала отырып айқындалады;</w:t>
      </w:r>
      <w:r>
        <w:br/>
      </w:r>
      <w:r>
        <w:rPr>
          <w:rFonts w:ascii="Times New Roman"/>
          <w:b w:val="false"/>
          <w:i w:val="false"/>
          <w:color w:val="000000"/>
          <w:sz w:val="28"/>
        </w:rPr>
        <w:t>
</w:t>
      </w:r>
      <w:r>
        <w:rPr>
          <w:rFonts w:ascii="Times New Roman"/>
          <w:b w:val="false"/>
          <w:i w:val="false"/>
          <w:color w:val="000000"/>
          <w:sz w:val="28"/>
        </w:rPr>
        <w:t>
      2) еңбек жағдайлары үшін еңбек заңнамасына сәйкес еңбекақы төлеу жүйесінде көзделген қосымша ақылар мен үстемеақылар төлеуді қоса алғанда, персоналға еңбекақы төлеуге жұмсалған шығыстар;</w:t>
      </w:r>
      <w:r>
        <w:br/>
      </w:r>
      <w:r>
        <w:rPr>
          <w:rFonts w:ascii="Times New Roman"/>
          <w:b w:val="false"/>
          <w:i w:val="false"/>
          <w:color w:val="000000"/>
          <w:sz w:val="28"/>
        </w:rPr>
        <w:t>
</w:t>
      </w:r>
      <w:r>
        <w:rPr>
          <w:rFonts w:ascii="Times New Roman"/>
          <w:b w:val="false"/>
          <w:i w:val="false"/>
          <w:color w:val="000000"/>
          <w:sz w:val="28"/>
        </w:rPr>
        <w:t>
      3) Субъектінің есепке алу саясатында көзделген әдісті пайдалана отырып айқындалатын амортизациялық аударымдар;</w:t>
      </w:r>
      <w:r>
        <w:br/>
      </w:r>
      <w:r>
        <w:rPr>
          <w:rFonts w:ascii="Times New Roman"/>
          <w:b w:val="false"/>
          <w:i w:val="false"/>
          <w:color w:val="000000"/>
          <w:sz w:val="28"/>
        </w:rPr>
        <w:t>
</w:t>
      </w:r>
      <w:r>
        <w:rPr>
          <w:rFonts w:ascii="Times New Roman"/>
          <w:b w:val="false"/>
          <w:i w:val="false"/>
          <w:color w:val="000000"/>
          <w:sz w:val="28"/>
        </w:rPr>
        <w:t>
      4) қарыз қаражаттары үшін сыйақы төлеуге арналған шығыстар;</w:t>
      </w:r>
      <w:r>
        <w:br/>
      </w:r>
      <w:r>
        <w:rPr>
          <w:rFonts w:ascii="Times New Roman"/>
          <w:b w:val="false"/>
          <w:i w:val="false"/>
          <w:color w:val="000000"/>
          <w:sz w:val="28"/>
        </w:rPr>
        <w:t>
</w:t>
      </w:r>
      <w:r>
        <w:rPr>
          <w:rFonts w:ascii="Times New Roman"/>
          <w:b w:val="false"/>
          <w:i w:val="false"/>
          <w:color w:val="000000"/>
          <w:sz w:val="28"/>
        </w:rPr>
        <w:t>
      5) Субъектінің тауар өндіруіне (өткізуіне) тікелей қатысты басқа да шығыстар;</w:t>
      </w:r>
      <w:r>
        <w:br/>
      </w:r>
      <w:r>
        <w:rPr>
          <w:rFonts w:ascii="Times New Roman"/>
          <w:b w:val="false"/>
          <w:i w:val="false"/>
          <w:color w:val="000000"/>
          <w:sz w:val="28"/>
        </w:rPr>
        <w:t>
</w:t>
      </w:r>
      <w:r>
        <w:rPr>
          <w:rFonts w:ascii="Times New Roman"/>
          <w:b w:val="false"/>
          <w:i w:val="false"/>
          <w:color w:val="000000"/>
          <w:sz w:val="28"/>
        </w:rPr>
        <w:t>
      6) кәсіпорынның тиімді жұмыс істеуін және дамуын қамтамасыз ететін пайда деңгейі ескеріледі.</w:t>
      </w:r>
      <w:r>
        <w:br/>
      </w:r>
      <w:r>
        <w:rPr>
          <w:rFonts w:ascii="Times New Roman"/>
          <w:b w:val="false"/>
          <w:i w:val="false"/>
          <w:color w:val="000000"/>
          <w:sz w:val="28"/>
        </w:rPr>
        <w:t>
</w:t>
      </w:r>
      <w:r>
        <w:rPr>
          <w:rFonts w:ascii="Times New Roman"/>
          <w:b w:val="false"/>
          <w:i w:val="false"/>
          <w:color w:val="000000"/>
          <w:sz w:val="28"/>
        </w:rPr>
        <w:t>
      Пайда Субъектінің жағдайы үстем деп танылған тауарды өндіруден (өткізуден) алынған табыс пен тауарды өндіру және (немесе) өткізу үшін қажетті негізделген шығыстар және нақты төленген салықтар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Субъектінің дамуы үшін талап етілетін қажетті пайданың шамасы өндірілетін (өткізілетін) тауардың өзгешелігін, тауар нарығының ерекшелігін және Субъектінің жұмыс істеу шарттарын көрсетуі, сондай-ақ:</w:t>
      </w:r>
      <w:r>
        <w:br/>
      </w:r>
      <w:r>
        <w:rPr>
          <w:rFonts w:ascii="Times New Roman"/>
          <w:b w:val="false"/>
          <w:i w:val="false"/>
          <w:color w:val="000000"/>
          <w:sz w:val="28"/>
        </w:rPr>
        <w:t>
</w:t>
      </w:r>
      <w:r>
        <w:rPr>
          <w:rFonts w:ascii="Times New Roman"/>
          <w:b w:val="false"/>
          <w:i w:val="false"/>
          <w:color w:val="000000"/>
          <w:sz w:val="28"/>
        </w:rPr>
        <w:t>
      жаңа активтерді құруға, қолда бар активтерді кеңейтуге, жаңартуға, реконструкциялауға және техникалық қайта жарақтандыруға инвестицияларды;</w:t>
      </w:r>
      <w:r>
        <w:br/>
      </w:r>
      <w:r>
        <w:rPr>
          <w:rFonts w:ascii="Times New Roman"/>
          <w:b w:val="false"/>
          <w:i w:val="false"/>
          <w:color w:val="000000"/>
          <w:sz w:val="28"/>
        </w:rPr>
        <w:t>
</w:t>
      </w:r>
      <w:r>
        <w:rPr>
          <w:rFonts w:ascii="Times New Roman"/>
          <w:b w:val="false"/>
          <w:i w:val="false"/>
          <w:color w:val="000000"/>
          <w:sz w:val="28"/>
        </w:rPr>
        <w:t>
      тәуекел деңгейін (өндірудің немесе тұтынудың маусымдық сипаты, климаттық факторларға жоғары тәуелділік және т.б.);</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кодексіне сәйкес ұжымдық шарттарда, Бас, салалық және өңірлік келісімдерде көзделген міндеттемелерді;</w:t>
      </w:r>
      <w:r>
        <w:br/>
      </w:r>
      <w:r>
        <w:rPr>
          <w:rFonts w:ascii="Times New Roman"/>
          <w:b w:val="false"/>
          <w:i w:val="false"/>
          <w:color w:val="000000"/>
          <w:sz w:val="28"/>
        </w:rPr>
        <w:t>
</w:t>
      </w:r>
      <w:r>
        <w:rPr>
          <w:rFonts w:ascii="Times New Roman"/>
          <w:b w:val="false"/>
          <w:i w:val="false"/>
          <w:color w:val="000000"/>
          <w:sz w:val="28"/>
        </w:rPr>
        <w:t>
      жекешелендіру және концессия шарттарында, лицензиялық келісімдерде, инвестициялық шарттарда және Қазақстан Республикасының мемлекеттік органдарымен, оның ішінде әлеуметтік жауапкершілік бойынша өзге де келісімдерде көзделген міндеттемелерді;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бұзғаны үшін айыппұл санкцияларынан басқа, Қазақстан Республикасының заңнамалық актілерінде көзделген өзге де төлемдерді ескеруі тиіс.</w:t>
      </w:r>
      <w:r>
        <w:br/>
      </w:r>
      <w:r>
        <w:rPr>
          <w:rFonts w:ascii="Times New Roman"/>
          <w:b w:val="false"/>
          <w:i w:val="false"/>
          <w:color w:val="000000"/>
          <w:sz w:val="28"/>
        </w:rPr>
        <w:t>
</w:t>
      </w:r>
      <w:r>
        <w:rPr>
          <w:rFonts w:ascii="Times New Roman"/>
          <w:b w:val="false"/>
          <w:i w:val="false"/>
          <w:color w:val="000000"/>
          <w:sz w:val="28"/>
        </w:rPr>
        <w:t>
      18. Субъектінің тауардың бір бірлігіне қажетті шығындары мен пайдасын бағалау кезінде қажет болған кезде тиісті немесе салыстырмалы тауар нарығындағы басқа нарық субъектілерінің ұқсас шығындары мен пайдасын салыстырмалы талдау әдісі қолданылуы мүмкін.</w:t>
      </w:r>
      <w:r>
        <w:br/>
      </w:r>
      <w:r>
        <w:rPr>
          <w:rFonts w:ascii="Times New Roman"/>
          <w:b w:val="false"/>
          <w:i w:val="false"/>
          <w:color w:val="000000"/>
          <w:sz w:val="28"/>
        </w:rPr>
        <w:t>
</w:t>
      </w:r>
      <w:r>
        <w:rPr>
          <w:rFonts w:ascii="Times New Roman"/>
          <w:b w:val="false"/>
          <w:i w:val="false"/>
          <w:color w:val="000000"/>
          <w:sz w:val="28"/>
        </w:rPr>
        <w:t>
      19. Егер осының негізінде тергеу басталған материалдарда шартқа Субъектінің жағдайы үстем деп танылған тауар бағасын ұлғайтуға әкелетін белгілі бір талаптарды енгізу арқылы Субъектінің жағдайы үстем деп танылған тауар бағасын жасанды ұлғайтумен байланысты бұзушылық көрсетілсе, шарттарға талдау жүргізу қажет.</w:t>
      </w:r>
      <w:r>
        <w:br/>
      </w:r>
      <w:r>
        <w:rPr>
          <w:rFonts w:ascii="Times New Roman"/>
          <w:b w:val="false"/>
          <w:i w:val="false"/>
          <w:color w:val="000000"/>
          <w:sz w:val="28"/>
        </w:rPr>
        <w:t>
</w:t>
      </w:r>
      <w:r>
        <w:rPr>
          <w:rFonts w:ascii="Times New Roman"/>
          <w:b w:val="false"/>
          <w:i w:val="false"/>
          <w:color w:val="000000"/>
          <w:sz w:val="28"/>
        </w:rPr>
        <w:t>
      Егер осының негізінде тергеу басталған материалдарда тауардың физикалық сипаттамаларын төмендету арқылы бағаны жасырын көтерумен байланысты бұзушылықтар көрсетілсе, монополияға қарсы орган Заңға сәйкес сарапшыларды тарта отырып, Субъект тауарының сипаттамаларына сараптама жүргізеді.</w:t>
      </w:r>
      <w:r>
        <w:br/>
      </w:r>
      <w:r>
        <w:rPr>
          <w:rFonts w:ascii="Times New Roman"/>
          <w:b w:val="false"/>
          <w:i w:val="false"/>
          <w:color w:val="000000"/>
          <w:sz w:val="28"/>
        </w:rPr>
        <w:t>
</w:t>
      </w:r>
      <w:r>
        <w:rPr>
          <w:rFonts w:ascii="Times New Roman"/>
          <w:b w:val="false"/>
          <w:i w:val="false"/>
          <w:color w:val="000000"/>
          <w:sz w:val="28"/>
        </w:rPr>
        <w:t>
      20. Талдау нәтижелері бойынша лауазымды тұлға (лауазымды тұлғалар) Заңның </w:t>
      </w:r>
      <w:r>
        <w:rPr>
          <w:rFonts w:ascii="Times New Roman"/>
          <w:b w:val="false"/>
          <w:i w:val="false"/>
          <w:color w:val="000000"/>
          <w:sz w:val="28"/>
        </w:rPr>
        <w:t>67-бабына</w:t>
      </w:r>
      <w:r>
        <w:rPr>
          <w:rFonts w:ascii="Times New Roman"/>
          <w:b w:val="false"/>
          <w:i w:val="false"/>
          <w:color w:val="000000"/>
          <w:sz w:val="28"/>
        </w:rPr>
        <w:t xml:space="preserve"> сәйкес қорытынды дайындайды.</w:t>
      </w:r>
      <w:r>
        <w:br/>
      </w:r>
      <w:r>
        <w:rPr>
          <w:rFonts w:ascii="Times New Roman"/>
          <w:b w:val="false"/>
          <w:i w:val="false"/>
          <w:color w:val="000000"/>
          <w:sz w:val="28"/>
        </w:rPr>
        <w:t>
</w:t>
      </w:r>
      <w:r>
        <w:rPr>
          <w:rFonts w:ascii="Times New Roman"/>
          <w:b w:val="false"/>
          <w:i w:val="false"/>
          <w:color w:val="000000"/>
          <w:sz w:val="28"/>
        </w:rPr>
        <w:t>
      21. Монополиялық жоғары баға белгіленген жағдайда, монополияға қарсы орган Заңның </w:t>
      </w:r>
      <w:r>
        <w:rPr>
          <w:rFonts w:ascii="Times New Roman"/>
          <w:b w:val="false"/>
          <w:i w:val="false"/>
          <w:color w:val="000000"/>
          <w:sz w:val="28"/>
        </w:rPr>
        <w:t>68-бабына</w:t>
      </w:r>
      <w:r>
        <w:rPr>
          <w:rFonts w:ascii="Times New Roman"/>
          <w:b w:val="false"/>
          <w:i w:val="false"/>
          <w:color w:val="000000"/>
          <w:sz w:val="28"/>
        </w:rPr>
        <w:t xml:space="preserve"> сәйкес монополиялық табыстың есебін жүргізеді.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