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8d04" w14:textId="ee78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төмен бағаны анықтау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2013 жылғы 28 мамырдағы № 139-НҚ бұйрығы. Қазақстан Республикасының Әділет министрлігінде 2013 жылы 01 шілдеде № 8534 тіркелді. Күші жойылды - Қазақстан Республикасы Ұлттық экономика министрінің 2015 жылғы 2 сәуірдегі № 302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02.04.2015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«Бәсекелестік туралы» Қазақстан Республикасы Заңының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Монополиялық төмен бағаны анықтау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(бұдан әрі – Агенттік) Тергеу департаменті (Ә.Н. Хатиев) мен Агенттіктің Заң қызметі департаменті (А.М. Қанапин)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Әкімшілік департаменті (Қ.М. Қалдықараев) осы бұйрықты Агенттіктің құрылымдық және аумақтық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орынбасары Ә.Б. Мәтішевке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Б. Қуандықов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_____________ Е. Досаев</w:t>
      </w:r>
      <w:r>
        <w:br/>
      </w:r>
      <w:r>
        <w:rPr>
          <w:rFonts w:ascii="Times New Roman"/>
          <w:b w:val="false"/>
          <w:i w:val="false"/>
          <w:color w:val="000000"/>
          <w:sz w:val="28"/>
        </w:rPr>
        <w:t>
      2013 жылғы 29 мамыр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Бәсекелестікті қорғау агенттігі</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28 мамырдағы     </w:t>
      </w:r>
      <w:r>
        <w:br/>
      </w:r>
      <w:r>
        <w:rPr>
          <w:rFonts w:ascii="Times New Roman"/>
          <w:b w:val="false"/>
          <w:i w:val="false"/>
          <w:color w:val="000000"/>
          <w:sz w:val="28"/>
        </w:rPr>
        <w:t xml:space="preserve">
№ 139-НҚ бұйрығымен бекітілген </w:t>
      </w:r>
    </w:p>
    <w:bookmarkEnd w:id="1"/>
    <w:bookmarkStart w:name="z8" w:id="2"/>
    <w:p>
      <w:pPr>
        <w:spacing w:after="0"/>
        <w:ind w:left="0"/>
        <w:jc w:val="left"/>
      </w:pPr>
      <w:r>
        <w:rPr>
          <w:rFonts w:ascii="Times New Roman"/>
          <w:b/>
          <w:i w:val="false"/>
          <w:color w:val="000000"/>
        </w:rPr>
        <w:t xml:space="preserve"> 
Монополиялық төмен бағаны анықтау жөніндегі әдістеме</w:t>
      </w:r>
    </w:p>
    <w:bookmarkEnd w:id="2"/>
    <w:bookmarkStart w:name="z9" w:id="3"/>
    <w:p>
      <w:pPr>
        <w:spacing w:after="0"/>
        <w:ind w:left="0"/>
        <w:jc w:val="both"/>
      </w:pPr>
      <w:r>
        <w:rPr>
          <w:rFonts w:ascii="Times New Roman"/>
          <w:b w:val="false"/>
          <w:i w:val="false"/>
          <w:color w:val="000000"/>
          <w:sz w:val="28"/>
        </w:rPr>
        <w:t>
      1. Монополиялық төмен бағаны анықтау жөніндегі әдістеме (бұдан әрі - Әдістеме) «Бәсекелестік туралы» 2008 жылғы 25 желтоқсандағы Қазақстан Республикасы Заңының (бұдан әрі - Заң)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Осы Әдістеменің мақсаты тиісті тауар нарығында үстем немесе монополиялық жағдайға ие нарық субъектісі (бұдан әрі - Субъект) белгілейтін монополиялық төмен бағаны айқындау болып табылады.</w:t>
      </w:r>
      <w:r>
        <w:br/>
      </w:r>
      <w:r>
        <w:rPr>
          <w:rFonts w:ascii="Times New Roman"/>
          <w:b w:val="false"/>
          <w:i w:val="false"/>
          <w:color w:val="000000"/>
          <w:sz w:val="28"/>
        </w:rPr>
        <w:t>
</w:t>
      </w:r>
      <w:r>
        <w:rPr>
          <w:rFonts w:ascii="Times New Roman"/>
          <w:b w:val="false"/>
          <w:i w:val="false"/>
          <w:color w:val="000000"/>
          <w:sz w:val="28"/>
        </w:rPr>
        <w:t>
      2. Осы Әдістеме монополиялық темен бағаны белгілеуден көрінетін үстем немесе монополиялық жағдайды теріс пайдалану бөлігінде Қазақстан Республикасының монополияға қарсы заңнамасының бұзылуы анықталған кезде қолданылады.</w:t>
      </w:r>
      <w:r>
        <w:br/>
      </w:r>
      <w:r>
        <w:rPr>
          <w:rFonts w:ascii="Times New Roman"/>
          <w:b w:val="false"/>
          <w:i w:val="false"/>
          <w:color w:val="000000"/>
          <w:sz w:val="28"/>
        </w:rPr>
        <w:t>
</w:t>
      </w:r>
      <w:r>
        <w:rPr>
          <w:rFonts w:ascii="Times New Roman"/>
          <w:b w:val="false"/>
          <w:i w:val="false"/>
          <w:color w:val="000000"/>
          <w:sz w:val="28"/>
        </w:rPr>
        <w:t>
      3. Осы Әдістемеде қолданылатын ұғымдар мен терминдер Қазақстан Республикасының заңдарында анықталатын мағыналарда пайдаланылады.</w:t>
      </w:r>
      <w:r>
        <w:br/>
      </w:r>
      <w:r>
        <w:rPr>
          <w:rFonts w:ascii="Times New Roman"/>
          <w:b w:val="false"/>
          <w:i w:val="false"/>
          <w:color w:val="000000"/>
          <w:sz w:val="28"/>
        </w:rPr>
        <w:t>
</w:t>
      </w:r>
      <w:r>
        <w:rPr>
          <w:rFonts w:ascii="Times New Roman"/>
          <w:b w:val="false"/>
          <w:i w:val="false"/>
          <w:color w:val="000000"/>
          <w:sz w:val="28"/>
        </w:rPr>
        <w:t>
      4. Монополиялық төмен бағаны белгілеу туралы мәліметтерді қарау шеңберінде монополияға қарсы орган мынадай іс-әрекеттерді жүргізеді:</w:t>
      </w:r>
      <w:r>
        <w:br/>
      </w:r>
      <w:r>
        <w:rPr>
          <w:rFonts w:ascii="Times New Roman"/>
          <w:b w:val="false"/>
          <w:i w:val="false"/>
          <w:color w:val="000000"/>
          <w:sz w:val="28"/>
        </w:rPr>
        <w:t>
</w:t>
      </w:r>
      <w:r>
        <w:rPr>
          <w:rFonts w:ascii="Times New Roman"/>
          <w:b w:val="false"/>
          <w:i w:val="false"/>
          <w:color w:val="000000"/>
          <w:sz w:val="28"/>
        </w:rPr>
        <w:t>
      1) тауар нарығында бағаларды мемлекеттік реттеудің болу фактісін белгілейді;</w:t>
      </w:r>
      <w:r>
        <w:br/>
      </w:r>
      <w:r>
        <w:rPr>
          <w:rFonts w:ascii="Times New Roman"/>
          <w:b w:val="false"/>
          <w:i w:val="false"/>
          <w:color w:val="000000"/>
          <w:sz w:val="28"/>
        </w:rPr>
        <w:t>
</w:t>
      </w:r>
      <w:r>
        <w:rPr>
          <w:rFonts w:ascii="Times New Roman"/>
          <w:b w:val="false"/>
          <w:i w:val="false"/>
          <w:color w:val="000000"/>
          <w:sz w:val="28"/>
        </w:rPr>
        <w:t>
      2) Заңмен бекітілген бәсекелестік нарықта қандай да бір тауарды өндіруге, өткізуге немесе сатып алуға арналған мемлекеттің айрықша құқығының (мемлекеттік монополия) болу фактісін белгілейді;</w:t>
      </w:r>
      <w:r>
        <w:br/>
      </w:r>
      <w:r>
        <w:rPr>
          <w:rFonts w:ascii="Times New Roman"/>
          <w:b w:val="false"/>
          <w:i w:val="false"/>
          <w:color w:val="000000"/>
          <w:sz w:val="28"/>
        </w:rPr>
        <w:t>
</w:t>
      </w:r>
      <w:r>
        <w:rPr>
          <w:rFonts w:ascii="Times New Roman"/>
          <w:b w:val="false"/>
          <w:i w:val="false"/>
          <w:color w:val="000000"/>
          <w:sz w:val="28"/>
        </w:rPr>
        <w:t>
      3) нарық субъектісінің Үстем немесе монополиялық, жағдайға ие нарық субъектілерінің мемлекеттік тізілімінде (бұдан әрі - Тізілім) болмау фактісін белгілейді;</w:t>
      </w:r>
      <w:r>
        <w:br/>
      </w:r>
      <w:r>
        <w:rPr>
          <w:rFonts w:ascii="Times New Roman"/>
          <w:b w:val="false"/>
          <w:i w:val="false"/>
          <w:color w:val="000000"/>
          <w:sz w:val="28"/>
        </w:rPr>
        <w:t>
</w:t>
      </w:r>
      <w:r>
        <w:rPr>
          <w:rFonts w:ascii="Times New Roman"/>
          <w:b w:val="false"/>
          <w:i w:val="false"/>
          <w:color w:val="000000"/>
          <w:sz w:val="28"/>
        </w:rPr>
        <w:t>
      4) Тізілімге енгізілген нарық субъектісінің үстем үлесін белгілейді.</w:t>
      </w:r>
      <w:r>
        <w:br/>
      </w:r>
      <w:r>
        <w:rPr>
          <w:rFonts w:ascii="Times New Roman"/>
          <w:b w:val="false"/>
          <w:i w:val="false"/>
          <w:color w:val="000000"/>
          <w:sz w:val="28"/>
        </w:rPr>
        <w:t>
</w:t>
      </w:r>
      <w:r>
        <w:rPr>
          <w:rFonts w:ascii="Times New Roman"/>
          <w:b w:val="false"/>
          <w:i w:val="false"/>
          <w:color w:val="000000"/>
          <w:sz w:val="28"/>
        </w:rPr>
        <w:t>
      5. Осы Әдістеменің 4-тармағының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талаптардың біреуі белгіленген жағдайда, монополиялық төмен бағаны белгілеу туралы тергеу жүргізілмейді.</w:t>
      </w:r>
      <w:r>
        <w:br/>
      </w:r>
      <w:r>
        <w:rPr>
          <w:rFonts w:ascii="Times New Roman"/>
          <w:b w:val="false"/>
          <w:i w:val="false"/>
          <w:color w:val="000000"/>
          <w:sz w:val="28"/>
        </w:rPr>
        <w:t>
</w:t>
      </w:r>
      <w:r>
        <w:rPr>
          <w:rFonts w:ascii="Times New Roman"/>
          <w:b w:val="false"/>
          <w:i w:val="false"/>
          <w:color w:val="000000"/>
          <w:sz w:val="28"/>
        </w:rPr>
        <w:t>
      6. Монополияға қарсы орган тауар нарығына талдау жүргізгеннен және Субъектіні Тізілімге енгізгеннен кейін нарық субъектісінің іс-әрекеттерінде монополияға қарсы заңнаманы бұзушылық белгілерінің болуын көрсететін нақты деректер болған кезде Заңда белгіленген тәртіппен тергеу жүргізеді.</w:t>
      </w:r>
      <w:r>
        <w:br/>
      </w:r>
      <w:r>
        <w:rPr>
          <w:rFonts w:ascii="Times New Roman"/>
          <w:b w:val="false"/>
          <w:i w:val="false"/>
          <w:color w:val="000000"/>
          <w:sz w:val="28"/>
        </w:rPr>
        <w:t>
</w:t>
      </w:r>
      <w:r>
        <w:rPr>
          <w:rFonts w:ascii="Times New Roman"/>
          <w:b w:val="false"/>
          <w:i w:val="false"/>
          <w:color w:val="000000"/>
          <w:sz w:val="28"/>
        </w:rPr>
        <w:t>
      7. Монополияға қарсы орган монополиялық темен бағаның мынадай:</w:t>
      </w:r>
      <w:r>
        <w:br/>
      </w:r>
      <w:r>
        <w:rPr>
          <w:rFonts w:ascii="Times New Roman"/>
          <w:b w:val="false"/>
          <w:i w:val="false"/>
          <w:color w:val="000000"/>
          <w:sz w:val="28"/>
        </w:rPr>
        <w:t>
</w:t>
      </w:r>
      <w:r>
        <w:rPr>
          <w:rFonts w:ascii="Times New Roman"/>
          <w:b w:val="false"/>
          <w:i w:val="false"/>
          <w:color w:val="000000"/>
          <w:sz w:val="28"/>
        </w:rPr>
        <w:t>
      1) осы баға нақ сол тауар нарығында Субъектімен бір тұлғалар тобына кірмейтін нарық субъектісі белгілейтін бағадан төмен болу;</w:t>
      </w:r>
      <w:r>
        <w:br/>
      </w:r>
      <w:r>
        <w:rPr>
          <w:rFonts w:ascii="Times New Roman"/>
          <w:b w:val="false"/>
          <w:i w:val="false"/>
          <w:color w:val="000000"/>
          <w:sz w:val="28"/>
        </w:rPr>
        <w:t>
</w:t>
      </w:r>
      <w:r>
        <w:rPr>
          <w:rFonts w:ascii="Times New Roman"/>
          <w:b w:val="false"/>
          <w:i w:val="false"/>
          <w:color w:val="000000"/>
          <w:sz w:val="28"/>
        </w:rPr>
        <w:t>
      2) осы баға осындай тауарды өндіру мен өткізудің нақты шығыстары сомасынан төмен болу белгілерін анықтау мақсатында тауар нарығындағы тауар өндіру (өткізу) бағасының серпініне талдау жүргізеді.</w:t>
      </w:r>
      <w:r>
        <w:br/>
      </w:r>
      <w:r>
        <w:rPr>
          <w:rFonts w:ascii="Times New Roman"/>
          <w:b w:val="false"/>
          <w:i w:val="false"/>
          <w:color w:val="000000"/>
          <w:sz w:val="28"/>
        </w:rPr>
        <w:t>
</w:t>
      </w:r>
      <w:r>
        <w:rPr>
          <w:rFonts w:ascii="Times New Roman"/>
          <w:b w:val="false"/>
          <w:i w:val="false"/>
          <w:color w:val="000000"/>
          <w:sz w:val="28"/>
        </w:rPr>
        <w:t>
      8. Тергеу жүргізу кезінде Субъектінің монополиялық төмен бағаны белгілеу жөніндегі іс-әрекеттерін растайтын фактілердің болуы белгіленеді.</w:t>
      </w:r>
      <w:r>
        <w:br/>
      </w:r>
      <w:r>
        <w:rPr>
          <w:rFonts w:ascii="Times New Roman"/>
          <w:b w:val="false"/>
          <w:i w:val="false"/>
          <w:color w:val="000000"/>
          <w:sz w:val="28"/>
        </w:rPr>
        <w:t>
</w:t>
      </w:r>
      <w:r>
        <w:rPr>
          <w:rFonts w:ascii="Times New Roman"/>
          <w:b w:val="false"/>
          <w:i w:val="false"/>
          <w:color w:val="000000"/>
          <w:sz w:val="28"/>
        </w:rPr>
        <w:t>
      9. Монополияға қарсы орган тиісті тауар нарығында Субъектімен бір тұлғалар тобына кірмейтін нарық субъектілері белгілейтін тауар бағасының деңгейін талдайды. Бағаларды талдау кезінде тауардың сапалық өлшемдері ескеріледі.</w:t>
      </w:r>
      <w:r>
        <w:br/>
      </w:r>
      <w:r>
        <w:rPr>
          <w:rFonts w:ascii="Times New Roman"/>
          <w:b w:val="false"/>
          <w:i w:val="false"/>
          <w:color w:val="000000"/>
          <w:sz w:val="28"/>
        </w:rPr>
        <w:t>
</w:t>
      </w:r>
      <w:r>
        <w:rPr>
          <w:rFonts w:ascii="Times New Roman"/>
          <w:b w:val="false"/>
          <w:i w:val="false"/>
          <w:color w:val="000000"/>
          <w:sz w:val="28"/>
        </w:rPr>
        <w:t>
      10. Субъект белгілеген баға нақ сол тауар нарығында Субъектімен бір тұлғалар тобына кірмейтін нарық субъектілері белгілеген бағадан жоғары болған жағдайда, онда Субъектінің бағасы монополиялық төмен деп танылмайды.</w:t>
      </w:r>
      <w:r>
        <w:br/>
      </w:r>
      <w:r>
        <w:rPr>
          <w:rFonts w:ascii="Times New Roman"/>
          <w:b w:val="false"/>
          <w:i w:val="false"/>
          <w:color w:val="000000"/>
          <w:sz w:val="28"/>
        </w:rPr>
        <w:t>
</w:t>
      </w:r>
      <w:r>
        <w:rPr>
          <w:rFonts w:ascii="Times New Roman"/>
          <w:b w:val="false"/>
          <w:i w:val="false"/>
          <w:color w:val="000000"/>
          <w:sz w:val="28"/>
        </w:rPr>
        <w:t>
      Егер Субъект белгілеген баға нақ сол тауар нарығында Субъектімен бір тұлғалар тобына кірмейтін, нарық субъектілері белгілейтін бағадан төмен болса, монополияға қарсы орган Субъектінің осындай тауарды өндіру және өткізудің нақты шығыстарына талдау жүргізеді және Субъектінің жағдайы үстем деп танылатын тауарға Субъектінің төмен баға белгілеуінің мән-жайын анықтайды.</w:t>
      </w:r>
      <w:r>
        <w:br/>
      </w:r>
      <w:r>
        <w:rPr>
          <w:rFonts w:ascii="Times New Roman"/>
          <w:b w:val="false"/>
          <w:i w:val="false"/>
          <w:color w:val="000000"/>
          <w:sz w:val="28"/>
        </w:rPr>
        <w:t>
</w:t>
      </w:r>
      <w:r>
        <w:rPr>
          <w:rFonts w:ascii="Times New Roman"/>
          <w:b w:val="false"/>
          <w:i w:val="false"/>
          <w:color w:val="000000"/>
          <w:sz w:val="28"/>
        </w:rPr>
        <w:t>
      11. Шешім қабылдау үшін монополияға қарсы орган талдау, оның ішінде:</w:t>
      </w:r>
      <w:r>
        <w:br/>
      </w:r>
      <w:r>
        <w:rPr>
          <w:rFonts w:ascii="Times New Roman"/>
          <w:b w:val="false"/>
          <w:i w:val="false"/>
          <w:color w:val="000000"/>
          <w:sz w:val="28"/>
        </w:rPr>
        <w:t>
</w:t>
      </w:r>
      <w:r>
        <w:rPr>
          <w:rFonts w:ascii="Times New Roman"/>
          <w:b w:val="false"/>
          <w:i w:val="false"/>
          <w:color w:val="000000"/>
          <w:sz w:val="28"/>
        </w:rPr>
        <w:t>
      1) Субъектінің қаржылық-шаруашылық қызметіне;</w:t>
      </w:r>
      <w:r>
        <w:br/>
      </w:r>
      <w:r>
        <w:rPr>
          <w:rFonts w:ascii="Times New Roman"/>
          <w:b w:val="false"/>
          <w:i w:val="false"/>
          <w:color w:val="000000"/>
          <w:sz w:val="28"/>
        </w:rPr>
        <w:t>
</w:t>
      </w:r>
      <w:r>
        <w:rPr>
          <w:rFonts w:ascii="Times New Roman"/>
          <w:b w:val="false"/>
          <w:i w:val="false"/>
          <w:color w:val="000000"/>
          <w:sz w:val="28"/>
        </w:rPr>
        <w:t>
      2) Субъектінің жағдайы үстем деп танылатын тауардың өндірістік және толық өзіндік құнының серпініне;</w:t>
      </w:r>
      <w:r>
        <w:br/>
      </w:r>
      <w:r>
        <w:rPr>
          <w:rFonts w:ascii="Times New Roman"/>
          <w:b w:val="false"/>
          <w:i w:val="false"/>
          <w:color w:val="000000"/>
          <w:sz w:val="28"/>
        </w:rPr>
        <w:t>
</w:t>
      </w:r>
      <w:r>
        <w:rPr>
          <w:rFonts w:ascii="Times New Roman"/>
          <w:b w:val="false"/>
          <w:i w:val="false"/>
          <w:color w:val="000000"/>
          <w:sz w:val="28"/>
        </w:rPr>
        <w:t>
      3) Субъектінің жағдайы үстем деп танылатын тауар бағасының серпініне;</w:t>
      </w:r>
      <w:r>
        <w:br/>
      </w:r>
      <w:r>
        <w:rPr>
          <w:rFonts w:ascii="Times New Roman"/>
          <w:b w:val="false"/>
          <w:i w:val="false"/>
          <w:color w:val="000000"/>
          <w:sz w:val="28"/>
        </w:rPr>
        <w:t>
</w:t>
      </w:r>
      <w:r>
        <w:rPr>
          <w:rFonts w:ascii="Times New Roman"/>
          <w:b w:val="false"/>
          <w:i w:val="false"/>
          <w:color w:val="000000"/>
          <w:sz w:val="28"/>
        </w:rPr>
        <w:t>
      4) Субъектінің тауар өндіру (өткізу) көлемінің серпініне;</w:t>
      </w:r>
      <w:r>
        <w:br/>
      </w:r>
      <w:r>
        <w:rPr>
          <w:rFonts w:ascii="Times New Roman"/>
          <w:b w:val="false"/>
          <w:i w:val="false"/>
          <w:color w:val="000000"/>
          <w:sz w:val="28"/>
        </w:rPr>
        <w:t>
</w:t>
      </w:r>
      <w:r>
        <w:rPr>
          <w:rFonts w:ascii="Times New Roman"/>
          <w:b w:val="false"/>
          <w:i w:val="false"/>
          <w:color w:val="000000"/>
          <w:sz w:val="28"/>
        </w:rPr>
        <w:t>
      5) нәтижесінде Субъектінің жағдайы үстем деп танылатын тауар бағасы тікелей немесе жанама қалыптастырылатын шарттарға;</w:t>
      </w:r>
      <w:r>
        <w:br/>
      </w:r>
      <w:r>
        <w:rPr>
          <w:rFonts w:ascii="Times New Roman"/>
          <w:b w:val="false"/>
          <w:i w:val="false"/>
          <w:color w:val="000000"/>
          <w:sz w:val="28"/>
        </w:rPr>
        <w:t>
</w:t>
      </w:r>
      <w:r>
        <w:rPr>
          <w:rFonts w:ascii="Times New Roman"/>
          <w:b w:val="false"/>
          <w:i w:val="false"/>
          <w:color w:val="000000"/>
          <w:sz w:val="28"/>
        </w:rPr>
        <w:t>
      6) өндірістік шығындарға және кезең шығыстарына;</w:t>
      </w:r>
      <w:r>
        <w:br/>
      </w:r>
      <w:r>
        <w:rPr>
          <w:rFonts w:ascii="Times New Roman"/>
          <w:b w:val="false"/>
          <w:i w:val="false"/>
          <w:color w:val="000000"/>
          <w:sz w:val="28"/>
        </w:rPr>
        <w:t>
</w:t>
      </w:r>
      <w:r>
        <w:rPr>
          <w:rFonts w:ascii="Times New Roman"/>
          <w:b w:val="false"/>
          <w:i w:val="false"/>
          <w:color w:val="000000"/>
          <w:sz w:val="28"/>
        </w:rPr>
        <w:t>
      7) Субъект ұсынған өзге де негіздемелік материалдарға жүргізеді.</w:t>
      </w:r>
      <w:r>
        <w:br/>
      </w:r>
      <w:r>
        <w:rPr>
          <w:rFonts w:ascii="Times New Roman"/>
          <w:b w:val="false"/>
          <w:i w:val="false"/>
          <w:color w:val="000000"/>
          <w:sz w:val="28"/>
        </w:rPr>
        <w:t>
</w:t>
      </w:r>
      <w:r>
        <w:rPr>
          <w:rFonts w:ascii="Times New Roman"/>
          <w:b w:val="false"/>
          <w:i w:val="false"/>
          <w:color w:val="000000"/>
          <w:sz w:val="28"/>
        </w:rPr>
        <w:t>
      12. Субъектінің жағдайы үстем деп танылатын тауар өндірумен (өткізумен) тікелей байланысты Субъектінің нақты шығыстарын айқындау кезінде:</w:t>
      </w:r>
      <w:r>
        <w:br/>
      </w:r>
      <w:r>
        <w:rPr>
          <w:rFonts w:ascii="Times New Roman"/>
          <w:b w:val="false"/>
          <w:i w:val="false"/>
          <w:color w:val="000000"/>
          <w:sz w:val="28"/>
        </w:rPr>
        <w:t>
</w:t>
      </w:r>
      <w:r>
        <w:rPr>
          <w:rFonts w:ascii="Times New Roman"/>
          <w:b w:val="false"/>
          <w:i w:val="false"/>
          <w:color w:val="000000"/>
          <w:sz w:val="28"/>
        </w:rPr>
        <w:t>
      1) растайтын құжаттарда (шарттар, шот-фактуралар) көзделген бағаларды және материалдық ресурстардың физикалық көлемін негізге ала отырып, тауардың бір бірлігін шығаруға арналған шикізат, материалдар, отын, материалдық ресурстар энергиясы шығысының қолданылатын нормаларын және (немесе) материалдық ресурстардың жылдық нормаларын негізге ала отырып айқындалатын өзіндік құнға кіретін материалдық шығыстар;</w:t>
      </w:r>
      <w:r>
        <w:br/>
      </w:r>
      <w:r>
        <w:rPr>
          <w:rFonts w:ascii="Times New Roman"/>
          <w:b w:val="false"/>
          <w:i w:val="false"/>
          <w:color w:val="000000"/>
          <w:sz w:val="28"/>
        </w:rPr>
        <w:t>
</w:t>
      </w:r>
      <w:r>
        <w:rPr>
          <w:rFonts w:ascii="Times New Roman"/>
          <w:b w:val="false"/>
          <w:i w:val="false"/>
          <w:color w:val="000000"/>
          <w:sz w:val="28"/>
        </w:rPr>
        <w:t>
      2) еңбек жағдайлары үшін еңбек заңнамасына сәйкес еңбекақы төлеу жүйесінде көзделген қосымша ақылар мен үстемеақылар төлеуді қоса алғанда, персоналға еңбекақы төлеуге жұмсалған шығыстар;</w:t>
      </w:r>
      <w:r>
        <w:br/>
      </w:r>
      <w:r>
        <w:rPr>
          <w:rFonts w:ascii="Times New Roman"/>
          <w:b w:val="false"/>
          <w:i w:val="false"/>
          <w:color w:val="000000"/>
          <w:sz w:val="28"/>
        </w:rPr>
        <w:t>
</w:t>
      </w:r>
      <w:r>
        <w:rPr>
          <w:rFonts w:ascii="Times New Roman"/>
          <w:b w:val="false"/>
          <w:i w:val="false"/>
          <w:color w:val="000000"/>
          <w:sz w:val="28"/>
        </w:rPr>
        <w:t>
      3) қарыз қаражаттары үшін сыйақы төлеуге арналған шығыстар;</w:t>
      </w:r>
      <w:r>
        <w:br/>
      </w:r>
      <w:r>
        <w:rPr>
          <w:rFonts w:ascii="Times New Roman"/>
          <w:b w:val="false"/>
          <w:i w:val="false"/>
          <w:color w:val="000000"/>
          <w:sz w:val="28"/>
        </w:rPr>
        <w:t>
</w:t>
      </w:r>
      <w:r>
        <w:rPr>
          <w:rFonts w:ascii="Times New Roman"/>
          <w:b w:val="false"/>
          <w:i w:val="false"/>
          <w:color w:val="000000"/>
          <w:sz w:val="28"/>
        </w:rPr>
        <w:t>
      4) Субъектінің тауар өндіруіне (өткізуіне) тікелей қатысты басқа да шығыстар ескеріледі.</w:t>
      </w:r>
      <w:r>
        <w:br/>
      </w:r>
      <w:r>
        <w:rPr>
          <w:rFonts w:ascii="Times New Roman"/>
          <w:b w:val="false"/>
          <w:i w:val="false"/>
          <w:color w:val="000000"/>
          <w:sz w:val="28"/>
        </w:rPr>
        <w:t>
</w:t>
      </w:r>
      <w:r>
        <w:rPr>
          <w:rFonts w:ascii="Times New Roman"/>
          <w:b w:val="false"/>
          <w:i w:val="false"/>
          <w:color w:val="000000"/>
          <w:sz w:val="28"/>
        </w:rPr>
        <w:t>
      13. Субъектінің өндірілетін (өткізілетін) тауарға төмен бағаны белгілеуінің мән-жайын талдау кезінде монополиялық төмен бағаны белгілеуден көрінетін, Субъектінің іс-әрекеттері үстем немесе монополиялық жағдайды теріс пайдалану деп танылмайтын мынадай мән-жайлар:</w:t>
      </w:r>
      <w:r>
        <w:br/>
      </w:r>
      <w:r>
        <w:rPr>
          <w:rFonts w:ascii="Times New Roman"/>
          <w:b w:val="false"/>
          <w:i w:val="false"/>
          <w:color w:val="000000"/>
          <w:sz w:val="28"/>
        </w:rPr>
        <w:t>
</w:t>
      </w:r>
      <w:r>
        <w:rPr>
          <w:rFonts w:ascii="Times New Roman"/>
          <w:b w:val="false"/>
          <w:i w:val="false"/>
          <w:color w:val="000000"/>
          <w:sz w:val="28"/>
        </w:rPr>
        <w:t>
      1) тез бұзылатын тауарларды өткізу;</w:t>
      </w:r>
      <w:r>
        <w:br/>
      </w:r>
      <w:r>
        <w:rPr>
          <w:rFonts w:ascii="Times New Roman"/>
          <w:b w:val="false"/>
          <w:i w:val="false"/>
          <w:color w:val="000000"/>
          <w:sz w:val="28"/>
        </w:rPr>
        <w:t>
</w:t>
      </w:r>
      <w:r>
        <w:rPr>
          <w:rFonts w:ascii="Times New Roman"/>
          <w:b w:val="false"/>
          <w:i w:val="false"/>
          <w:color w:val="000000"/>
          <w:sz w:val="28"/>
        </w:rPr>
        <w:t>
      2) тауарды сақтау мүмкіндігінің болмауы;</w:t>
      </w:r>
      <w:r>
        <w:br/>
      </w:r>
      <w:r>
        <w:rPr>
          <w:rFonts w:ascii="Times New Roman"/>
          <w:b w:val="false"/>
          <w:i w:val="false"/>
          <w:color w:val="000000"/>
          <w:sz w:val="28"/>
        </w:rPr>
        <w:t>
</w:t>
      </w:r>
      <w:r>
        <w:rPr>
          <w:rFonts w:ascii="Times New Roman"/>
          <w:b w:val="false"/>
          <w:i w:val="false"/>
          <w:color w:val="000000"/>
          <w:sz w:val="28"/>
        </w:rPr>
        <w:t>
      3) тауар өндірудің (өткізудің) маусымдылығы;</w:t>
      </w:r>
      <w:r>
        <w:br/>
      </w:r>
      <w:r>
        <w:rPr>
          <w:rFonts w:ascii="Times New Roman"/>
          <w:b w:val="false"/>
          <w:i w:val="false"/>
          <w:color w:val="000000"/>
          <w:sz w:val="28"/>
        </w:rPr>
        <w:t>
</w:t>
      </w:r>
      <w:r>
        <w:rPr>
          <w:rFonts w:ascii="Times New Roman"/>
          <w:b w:val="false"/>
          <w:i w:val="false"/>
          <w:color w:val="000000"/>
          <w:sz w:val="28"/>
        </w:rPr>
        <w:t>
      4) ақауы немесе бүлінуі салдарынан тауар бағасын арзандату;</w:t>
      </w:r>
      <w:r>
        <w:br/>
      </w:r>
      <w:r>
        <w:rPr>
          <w:rFonts w:ascii="Times New Roman"/>
          <w:b w:val="false"/>
          <w:i w:val="false"/>
          <w:color w:val="000000"/>
          <w:sz w:val="28"/>
        </w:rPr>
        <w:t>
</w:t>
      </w:r>
      <w:r>
        <w:rPr>
          <w:rFonts w:ascii="Times New Roman"/>
          <w:b w:val="false"/>
          <w:i w:val="false"/>
          <w:color w:val="000000"/>
          <w:sz w:val="28"/>
        </w:rPr>
        <w:t>
      5) бәсекелестікті шектеуге әкеп соқпайтын жарнамалық немесе қайырымдылық акцияларын өткізу;</w:t>
      </w:r>
      <w:r>
        <w:br/>
      </w:r>
      <w:r>
        <w:rPr>
          <w:rFonts w:ascii="Times New Roman"/>
          <w:b w:val="false"/>
          <w:i w:val="false"/>
          <w:color w:val="000000"/>
          <w:sz w:val="28"/>
        </w:rPr>
        <w:t>
</w:t>
      </w:r>
      <w:r>
        <w:rPr>
          <w:rFonts w:ascii="Times New Roman"/>
          <w:b w:val="false"/>
          <w:i w:val="false"/>
          <w:color w:val="000000"/>
          <w:sz w:val="28"/>
        </w:rPr>
        <w:t>
      6) Субъектінің осы тауарды өндіруді (өткізуді) тоқтатуына байланысты жаппай сатуды жүргізу;</w:t>
      </w:r>
      <w:r>
        <w:br/>
      </w:r>
      <w:r>
        <w:rPr>
          <w:rFonts w:ascii="Times New Roman"/>
          <w:b w:val="false"/>
          <w:i w:val="false"/>
          <w:color w:val="000000"/>
          <w:sz w:val="28"/>
        </w:rPr>
        <w:t>
</w:t>
      </w:r>
      <w:r>
        <w:rPr>
          <w:rFonts w:ascii="Times New Roman"/>
          <w:b w:val="false"/>
          <w:i w:val="false"/>
          <w:color w:val="000000"/>
          <w:sz w:val="28"/>
        </w:rPr>
        <w:t>
      7) сыртқы факторлардан туындаған нарықта бағаның жалпы төмендеуі ескеріледі.</w:t>
      </w:r>
      <w:r>
        <w:br/>
      </w:r>
      <w:r>
        <w:rPr>
          <w:rFonts w:ascii="Times New Roman"/>
          <w:b w:val="false"/>
          <w:i w:val="false"/>
          <w:color w:val="000000"/>
          <w:sz w:val="28"/>
        </w:rPr>
        <w:t>
</w:t>
      </w:r>
      <w:r>
        <w:rPr>
          <w:rFonts w:ascii="Times New Roman"/>
          <w:b w:val="false"/>
          <w:i w:val="false"/>
          <w:color w:val="000000"/>
          <w:sz w:val="28"/>
        </w:rPr>
        <w:t>
      14. Талдау нәтижелері бойынша лауазымды тұлға (лауазымды тұлғалар) Заңның </w:t>
      </w:r>
      <w:r>
        <w:rPr>
          <w:rFonts w:ascii="Times New Roman"/>
          <w:b w:val="false"/>
          <w:i w:val="false"/>
          <w:color w:val="000000"/>
          <w:sz w:val="28"/>
        </w:rPr>
        <w:t>67-бабына</w:t>
      </w:r>
      <w:r>
        <w:rPr>
          <w:rFonts w:ascii="Times New Roman"/>
          <w:b w:val="false"/>
          <w:i w:val="false"/>
          <w:color w:val="000000"/>
          <w:sz w:val="28"/>
        </w:rPr>
        <w:t xml:space="preserve"> сәйкес қорытынды дайындайды.</w:t>
      </w:r>
      <w:r>
        <w:br/>
      </w:r>
      <w:r>
        <w:rPr>
          <w:rFonts w:ascii="Times New Roman"/>
          <w:b w:val="false"/>
          <w:i w:val="false"/>
          <w:color w:val="000000"/>
          <w:sz w:val="28"/>
        </w:rPr>
        <w:t>
</w:t>
      </w:r>
      <w:r>
        <w:rPr>
          <w:rFonts w:ascii="Times New Roman"/>
          <w:b w:val="false"/>
          <w:i w:val="false"/>
          <w:color w:val="000000"/>
          <w:sz w:val="28"/>
        </w:rPr>
        <w:t>
      15. Монополиялық төмен баға белгіленген жағдайда, монополияға қарсы орган Заңның </w:t>
      </w:r>
      <w:r>
        <w:rPr>
          <w:rFonts w:ascii="Times New Roman"/>
          <w:b w:val="false"/>
          <w:i w:val="false"/>
          <w:color w:val="000000"/>
          <w:sz w:val="28"/>
        </w:rPr>
        <w:t>68-бабына</w:t>
      </w:r>
      <w:r>
        <w:rPr>
          <w:rFonts w:ascii="Times New Roman"/>
          <w:b w:val="false"/>
          <w:i w:val="false"/>
          <w:color w:val="000000"/>
          <w:sz w:val="28"/>
        </w:rPr>
        <w:t xml:space="preserve"> сәйкес монополиялық табыстың есебін жүргізеді.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