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b83cc" w14:textId="12b83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"Заңды тұлғаларды мемлекеттік тіркеу және филиалдар мен өкілдіктерді есептік тіркеу жөніндегі нұсқаулықты бекіту туралы" 2007 жылғы 12 сәуірдегі № 112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2013 жылғы 19 маусымдағы № 223 бұйрығы. Қазақстан Республикасының Әділет министрлігінде 2013 жылы 28 маусымда № 8531 тіркелді. Күші жойылды - Қазақстан Республикасы Әділет министрінің 2019 жылғы 11 сәуірдегі № 184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11.04.2019 </w:t>
      </w:r>
      <w:r>
        <w:rPr>
          <w:rFonts w:ascii="Times New Roman"/>
          <w:b w:val="false"/>
          <w:i w:val="false"/>
          <w:color w:val="ff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1. Қазақстан Республикасы Әділет Министрінің "Заңды тұлғаларды мемлекеттік тіркеу және филиалдар мен өкілдіктерді есептік тіркеу жөніндегі нұсқаулықты бекіту туралы" 2007 жылғы 12 сәуірдегі № 112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4625 болып тіркелген, "Заң газеті" газетінде 2007 жылы 11 шілдеде № 104 (1133 болып жарияланған), келесі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алып тасталынсын;</w:t>
      </w:r>
    </w:p>
    <w:bookmarkStart w:name="z3" w:id="1"/>
    <w:p>
      <w:pPr>
        <w:spacing w:after="0"/>
        <w:ind w:left="0"/>
        <w:jc w:val="both"/>
      </w:pPr>
      <w:r>
        <w:rPr>
          <w:rFonts w:ascii="Times New Roman"/>
          <w:b w:val="false"/>
          <w:i w:val="false"/>
          <w:color w:val="000000"/>
          <w:sz w:val="28"/>
        </w:rPr>
        <w:t xml:space="preserve">
      Көрсетілген бұйрықпен бекітілген Заңды тұлғаларды мемлекеттік тіркеу және филиалдар мен өкілдіктерді есептік тіркеу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бесінші бөлімі келесі редакцияда баяндалсын:</w:t>
      </w:r>
    </w:p>
    <w:bookmarkStart w:name="z5" w:id="2"/>
    <w:p>
      <w:pPr>
        <w:spacing w:after="0"/>
        <w:ind w:left="0"/>
        <w:jc w:val="both"/>
      </w:pPr>
      <w:r>
        <w:rPr>
          <w:rFonts w:ascii="Times New Roman"/>
          <w:b w:val="false"/>
          <w:i w:val="false"/>
          <w:color w:val="000000"/>
          <w:sz w:val="28"/>
        </w:rPr>
        <w:t>
      "Жергілікті мәртебесі бар қоғамдық және діни бірлестіктерді, қорларды және заңды тұлғалардың қауымдастықтарын мемлекеттік тіркеу, қайта тіркеу, тарату, қоғамдық және діни бірлестіктердің филиалдары мен өкілдіктерін есептік тіркеу, қайта тіркеу, есептік тіркеуден шығару тиісті облыста және Астана және Алматы қалаларында облыстардың, Астана мен Алматы қалаларының Әділет департаменттері жүзеге асырады.".</w:t>
      </w:r>
    </w:p>
    <w:bookmarkEnd w:id="2"/>
    <w:bookmarkStart w:name="z6" w:id="3"/>
    <w:p>
      <w:pPr>
        <w:spacing w:after="0"/>
        <w:ind w:left="0"/>
        <w:jc w:val="both"/>
      </w:pPr>
      <w:r>
        <w:rPr>
          <w:rFonts w:ascii="Times New Roman"/>
          <w:b w:val="false"/>
          <w:i w:val="false"/>
          <w:color w:val="000000"/>
          <w:sz w:val="28"/>
        </w:rPr>
        <w:t>
      2. Осы бұйрықтың орындалуын бақылау Қазақстан Республикасы Әділет министрлігі Тіркеу қызметі және құқықтық көмек көрсету комитетінің төрағасы Б.Ш. Әбішевке жүктелсін.</w:t>
      </w:r>
    </w:p>
    <w:bookmarkEnd w:id="3"/>
    <w:bookmarkStart w:name="z7" w:id="4"/>
    <w:p>
      <w:pPr>
        <w:spacing w:after="0"/>
        <w:ind w:left="0"/>
        <w:jc w:val="both"/>
      </w:pPr>
      <w:r>
        <w:rPr>
          <w:rFonts w:ascii="Times New Roman"/>
          <w:b w:val="false"/>
          <w:i w:val="false"/>
          <w:color w:val="000000"/>
          <w:sz w:val="28"/>
        </w:rPr>
        <w:t>
      3. Осы бұйрық оның алғаш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