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683d" w14:textId="5a76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29 сәуірдегі № 303 бұйрығы. Қазақстан Республикасының Әділет министрлігінде 2013 жылы 24 мамырда № 8474 тіркелді. Күші жойылды - Қазақстан Республикасы Ішкі істер министрінің 2016 жылғы 13 қаңтардағы № 24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13.01.2016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9-бабы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қағидасын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7769 болып тіркелген, «Егемен Қазақстан» газетінде 2011 жылғы 11 маусымда № 396-400 (27474)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екінші бөлімі мынадай редакцияда жазылсын:</w:t>
      </w:r>
      <w:r>
        <w:br/>
      </w:r>
      <w:r>
        <w:rPr>
          <w:rFonts w:ascii="Times New Roman"/>
          <w:b w:val="false"/>
          <w:i w:val="false"/>
          <w:color w:val="000000"/>
          <w:sz w:val="28"/>
        </w:rPr>
        <w:t>
      «Бұл ретте бейіндік бағыт бойынша магистратура қажетті іскерлік қабілетке ие және жоғары тұрған лауазымдарға жылжыту үшін резервте тұрған, жасы 40-қа дейінгі, ішкі істер органдарында кемінде бес жыл жұмыс өтілі, оның ішінде Қазақстан Республикасы Ішкі істер министрлігінің, аумақтық ішкі істер департаменттерінің, көліктегі ішкі істер департаменттерінің және қылмыстық-атқару жүйесі департаменттерінің (бұдан әрі – ІІД, КІІД, ҚАЖД) бөлім бастығынан төмен емес лауазымдарда кемінде екі жыл жұмыс өтілі бар ішкі істер органдары қызметкерлерімен жасақталады.»;</w:t>
      </w:r>
      <w:r>
        <w:br/>
      </w:r>
      <w:r>
        <w:rPr>
          <w:rFonts w:ascii="Times New Roman"/>
          <w:b w:val="false"/>
          <w:i w:val="false"/>
          <w:color w:val="000000"/>
          <w:sz w:val="28"/>
        </w:rPr>
        <w:t>
</w:t>
      </w:r>
      <w:r>
        <w:rPr>
          <w:rFonts w:ascii="Times New Roman"/>
          <w:b w:val="false"/>
          <w:i w:val="false"/>
          <w:color w:val="000000"/>
          <w:sz w:val="28"/>
        </w:rPr>
        <w:t>
      мынадай мазмұндағы 30-1-тармақпен толықтырылсын:</w:t>
      </w:r>
      <w:r>
        <w:br/>
      </w:r>
      <w:r>
        <w:rPr>
          <w:rFonts w:ascii="Times New Roman"/>
          <w:b w:val="false"/>
          <w:i w:val="false"/>
          <w:color w:val="000000"/>
          <w:sz w:val="28"/>
        </w:rPr>
        <w:t>
      «30-1. Ішкі істер министрлігінің жоғары оқу орындары осы Қағиданың 3-қосымшасына сәйкес нысан бойынша магистратураға және PhD докторантураға қабылданған қызметкерлермен Білім беру қызметін көрсетуге келісім-шарт (магистратура/PhD докторантуpa) жасайды.»;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2. Кадр жұмысы департаменті (А.Ү. Әбдіғалиев) Қазақстан Республикасының Әділет министрлігінде осы бұйрықты белгіленген тәртіпте мемлекеттік тіркеуді және мерзімді баспа басылымдарда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 Б. Жұмағұлов</w:t>
      </w:r>
      <w:r>
        <w:br/>
      </w:r>
      <w:r>
        <w:rPr>
          <w:rFonts w:ascii="Times New Roman"/>
          <w:b w:val="false"/>
          <w:i w:val="false"/>
          <w:color w:val="000000"/>
          <w:sz w:val="28"/>
        </w:rPr>
        <w:t>
</w:t>
      </w:r>
      <w:r>
        <w:rPr>
          <w:rFonts w:ascii="Times New Roman"/>
          <w:b w:val="false"/>
          <w:i/>
          <w:color w:val="000000"/>
          <w:sz w:val="28"/>
        </w:rPr>
        <w:t>         2013 жылғы 2 мамыр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29 сәуірдегі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Жоғары білім берудің кәсіптік оқу</w:t>
      </w:r>
      <w:r>
        <w:br/>
      </w:r>
      <w:r>
        <w:rPr>
          <w:rFonts w:ascii="Times New Roman"/>
          <w:b w:val="false"/>
          <w:i w:val="false"/>
          <w:color w:val="000000"/>
          <w:sz w:val="28"/>
        </w:rPr>
        <w:t xml:space="preserve">
      бағдарламаларын іске асыратын   </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қағидаларына 3-қосымша        </w:t>
      </w:r>
    </w:p>
    <w:p>
      <w:pPr>
        <w:spacing w:after="0"/>
        <w:ind w:left="0"/>
        <w:jc w:val="both"/>
      </w:pPr>
      <w:r>
        <w:rPr>
          <w:rFonts w:ascii="Times New Roman"/>
          <w:b w:val="false"/>
          <w:i w:val="false"/>
          <w:color w:val="000000"/>
          <w:sz w:val="28"/>
        </w:rPr>
        <w:t>      нысан</w:t>
      </w:r>
    </w:p>
    <w:bookmarkStart w:name="z11" w:id="2"/>
    <w:p>
      <w:pPr>
        <w:spacing w:after="0"/>
        <w:ind w:left="0"/>
        <w:jc w:val="left"/>
      </w:pPr>
      <w:r>
        <w:rPr>
          <w:rFonts w:ascii="Times New Roman"/>
          <w:b/>
          <w:i w:val="false"/>
          <w:color w:val="000000"/>
        </w:rPr>
        <w:t xml:space="preserve"> 
Білім беру қызметін көрсетуге келісім-шарт</w:t>
      </w:r>
      <w:r>
        <w:br/>
      </w:r>
      <w:r>
        <w:rPr>
          <w:rFonts w:ascii="Times New Roman"/>
          <w:b/>
          <w:i w:val="false"/>
          <w:color w:val="000000"/>
        </w:rPr>
        <w:t>
(магистратура/PhD докторантуpa)</w:t>
      </w:r>
    </w:p>
    <w:bookmarkEnd w:id="2"/>
    <w:p>
      <w:pPr>
        <w:spacing w:after="0"/>
        <w:ind w:left="0"/>
        <w:jc w:val="both"/>
      </w:pPr>
      <w:r>
        <w:rPr>
          <w:rFonts w:ascii="Times New Roman"/>
          <w:b w:val="false"/>
          <w:i w:val="false"/>
          <w:color w:val="000000"/>
          <w:sz w:val="28"/>
        </w:rPr>
        <w:t>___________ қ.                              20 _____ ж.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 мекенжайы бойынша орналасқан</w:t>
      </w:r>
      <w:r>
        <w:br/>
      </w:r>
      <w:r>
        <w:rPr>
          <w:rFonts w:ascii="Times New Roman"/>
          <w:b w:val="false"/>
          <w:i w:val="false"/>
          <w:color w:val="000000"/>
          <w:sz w:val="28"/>
        </w:rPr>
        <w:t>
____________________________________ мемлекеттік тіркеу туралы куәлік № _____________, 20 ____ ж. «____» ________</w:t>
      </w:r>
      <w:r>
        <w:br/>
      </w:r>
      <w:r>
        <w:rPr>
          <w:rFonts w:ascii="Times New Roman"/>
          <w:b w:val="false"/>
          <w:i w:val="false"/>
          <w:color w:val="000000"/>
          <w:sz w:val="28"/>
        </w:rPr>
        <w:t>
Қазақстан Республикасы Білім және ғылым министрлігі берген лицензия</w:t>
      </w:r>
      <w:r>
        <w:br/>
      </w:r>
      <w:r>
        <w:rPr>
          <w:rFonts w:ascii="Times New Roman"/>
          <w:b w:val="false"/>
          <w:i w:val="false"/>
          <w:color w:val="000000"/>
          <w:sz w:val="28"/>
        </w:rPr>
        <w:t>
№ ________ сериясы ______ 20 ____ ж. «____» ___________</w:t>
      </w:r>
      <w:r>
        <w:br/>
      </w:r>
      <w:r>
        <w:rPr>
          <w:rFonts w:ascii="Times New Roman"/>
          <w:b w:val="false"/>
          <w:i w:val="false"/>
          <w:color w:val="000000"/>
          <w:sz w:val="28"/>
        </w:rPr>
        <w:t>
_______________________________________________________________ Жарғы</w:t>
      </w:r>
      <w:r>
        <w:br/>
      </w:r>
      <w:r>
        <w:rPr>
          <w:rFonts w:ascii="Times New Roman"/>
          <w:b w:val="false"/>
          <w:i w:val="false"/>
          <w:color w:val="000000"/>
          <w:sz w:val="28"/>
        </w:rPr>
        <w:t>
негізінде әрекет ететін, одан әрі «Білім беру ұйымы» деп аталатын,</w:t>
      </w:r>
      <w:r>
        <w:br/>
      </w:r>
      <w:r>
        <w:rPr>
          <w:rFonts w:ascii="Times New Roman"/>
          <w:b w:val="false"/>
          <w:i w:val="false"/>
          <w:color w:val="000000"/>
          <w:sz w:val="28"/>
        </w:rPr>
        <w:t>
бір тараптан, және __________________________________________________</w:t>
      </w:r>
      <w:r>
        <w:br/>
      </w:r>
      <w:r>
        <w:rPr>
          <w:rFonts w:ascii="Times New Roman"/>
          <w:b w:val="false"/>
          <w:i w:val="false"/>
          <w:color w:val="000000"/>
          <w:sz w:val="28"/>
        </w:rPr>
        <w:t>
___________________________________________________________ қызметкер</w:t>
      </w:r>
      <w:r>
        <w:br/>
      </w:r>
      <w:r>
        <w:rPr>
          <w:rFonts w:ascii="Times New Roman"/>
          <w:b w:val="false"/>
          <w:i w:val="false"/>
          <w:color w:val="000000"/>
          <w:sz w:val="28"/>
        </w:rPr>
        <w:t>
(арнайы атағы, тегі, аты, әкесінің аты бар болған жағдайда)</w:t>
      </w:r>
      <w:r>
        <w:br/>
      </w:r>
      <w:r>
        <w:rPr>
          <w:rFonts w:ascii="Times New Roman"/>
          <w:b w:val="false"/>
          <w:i w:val="false"/>
          <w:color w:val="000000"/>
          <w:sz w:val="28"/>
        </w:rPr>
        <w:t>
одан әрі магистрант/PhD докторант» деп аталатын, екінші тараптан,</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(ІІД, КІІД, ҚАЖД, ІІМ білім беру ұйымының атауы )</w:t>
      </w:r>
      <w:r>
        <w:br/>
      </w:r>
      <w:r>
        <w:rPr>
          <w:rFonts w:ascii="Times New Roman"/>
          <w:b w:val="false"/>
          <w:i w:val="false"/>
          <w:color w:val="000000"/>
          <w:sz w:val="28"/>
        </w:rPr>
        <w:t>
____________________________________________________________ тұлғада,</w:t>
      </w:r>
      <w:r>
        <w:br/>
      </w:r>
      <w:r>
        <w:rPr>
          <w:rFonts w:ascii="Times New Roman"/>
          <w:b w:val="false"/>
          <w:i w:val="false"/>
          <w:color w:val="000000"/>
          <w:sz w:val="28"/>
        </w:rPr>
        <w:t>
___________________ негізінде әрекет ететін, одан әрі «Тапсырушы» деп</w:t>
      </w:r>
      <w:r>
        <w:br/>
      </w:r>
      <w:r>
        <w:rPr>
          <w:rFonts w:ascii="Times New Roman"/>
          <w:b w:val="false"/>
          <w:i w:val="false"/>
          <w:color w:val="000000"/>
          <w:sz w:val="28"/>
        </w:rPr>
        <w:t>
аталатын және ______________________________ қызметкердің мүддесінде,</w:t>
      </w:r>
      <w:r>
        <w:br/>
      </w:r>
      <w:r>
        <w:rPr>
          <w:rFonts w:ascii="Times New Roman"/>
          <w:b w:val="false"/>
          <w:i w:val="false"/>
          <w:color w:val="000000"/>
          <w:sz w:val="28"/>
        </w:rPr>
        <w:t>
                  (арнайы атағы, тегі, аты,</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әрекет ететін екінші тараптан, төмендегілер туралы осы келісім-шарт</w:t>
      </w:r>
      <w:r>
        <w:br/>
      </w:r>
      <w:r>
        <w:rPr>
          <w:rFonts w:ascii="Times New Roman"/>
          <w:b w:val="false"/>
          <w:i w:val="false"/>
          <w:color w:val="000000"/>
          <w:sz w:val="28"/>
        </w:rPr>
        <w:t>
жасады:</w:t>
      </w:r>
    </w:p>
    <w:p>
      <w:pPr>
        <w:spacing w:after="0"/>
        <w:ind w:left="0"/>
        <w:jc w:val="left"/>
      </w:pPr>
      <w:r>
        <w:rPr>
          <w:rFonts w:ascii="Times New Roman"/>
          <w:b/>
          <w:i w:val="false"/>
          <w:color w:val="000000"/>
        </w:rPr>
        <w:t xml:space="preserve"> I. Келісім-шарттың мәні</w:t>
      </w:r>
    </w:p>
    <w:p>
      <w:pPr>
        <w:spacing w:after="0"/>
        <w:ind w:left="0"/>
        <w:jc w:val="both"/>
      </w:pPr>
      <w:r>
        <w:rPr>
          <w:rFonts w:ascii="Times New Roman"/>
          <w:b w:val="false"/>
          <w:i w:val="false"/>
          <w:color w:val="000000"/>
          <w:sz w:val="28"/>
        </w:rPr>
        <w:t>      1. Білім беру ұйымы өзіне жоғары оқу орнынан кейінгі білім берудің мемлекеттік жалпыға міндетті стандарттарына сәйкес күндізгі оқыту нысаны бойынша магистратураның/PhD докторантураның білім бағдарламалары бойынша білім алушының оқуын ұйымдастыру бойынша міндеттерін алады.</w:t>
      </w:r>
      <w:r>
        <w:br/>
      </w:r>
      <w:r>
        <w:rPr>
          <w:rFonts w:ascii="Times New Roman"/>
          <w:b w:val="false"/>
          <w:i w:val="false"/>
          <w:color w:val="000000"/>
          <w:sz w:val="28"/>
        </w:rPr>
        <w:t>
      Мамандықтың шифры және атауы:__________________________________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II. Тараптардың құқықтары және міндеттері</w:t>
      </w:r>
    </w:p>
    <w:p>
      <w:pPr>
        <w:spacing w:after="0"/>
        <w:ind w:left="0"/>
        <w:jc w:val="both"/>
      </w:pPr>
      <w:r>
        <w:rPr>
          <w:rFonts w:ascii="Times New Roman"/>
          <w:b w:val="false"/>
          <w:i w:val="false"/>
          <w:color w:val="000000"/>
          <w:sz w:val="28"/>
        </w:rPr>
        <w:t>      2. Білім беру ұйымы:</w:t>
      </w:r>
      <w:r>
        <w:br/>
      </w:r>
      <w:r>
        <w:rPr>
          <w:rFonts w:ascii="Times New Roman"/>
          <w:b w:val="false"/>
          <w:i w:val="false"/>
          <w:color w:val="000000"/>
          <w:sz w:val="28"/>
        </w:rPr>
        <w:t>
      1) мемлекеттік білім беру тапсырысына сәйкес магистрантты/PhD</w:t>
      </w:r>
      <w:r>
        <w:br/>
      </w:r>
      <w:r>
        <w:rPr>
          <w:rFonts w:ascii="Times New Roman"/>
          <w:b w:val="false"/>
          <w:i w:val="false"/>
          <w:color w:val="000000"/>
          <w:sz w:val="28"/>
        </w:rPr>
        <w:t>
докторантты конкурстың қорытындылары бойынша қабылдауға;</w:t>
      </w:r>
      <w:r>
        <w:br/>
      </w:r>
      <w:r>
        <w:rPr>
          <w:rFonts w:ascii="Times New Roman"/>
          <w:b w:val="false"/>
          <w:i w:val="false"/>
          <w:color w:val="000000"/>
          <w:sz w:val="28"/>
        </w:rPr>
        <w:t>
      2) Қазақстан Республикасының жоғары оқу орнынан кейінгі білім</w:t>
      </w:r>
      <w:r>
        <w:br/>
      </w:r>
      <w:r>
        <w:rPr>
          <w:rFonts w:ascii="Times New Roman"/>
          <w:b w:val="false"/>
          <w:i w:val="false"/>
          <w:color w:val="000000"/>
          <w:sz w:val="28"/>
        </w:rPr>
        <w:t>
берудің мемлекеттік жалпыға міндетті стандарттарының талаптарына</w:t>
      </w:r>
      <w:r>
        <w:br/>
      </w:r>
      <w:r>
        <w:rPr>
          <w:rFonts w:ascii="Times New Roman"/>
          <w:b w:val="false"/>
          <w:i w:val="false"/>
          <w:color w:val="000000"/>
          <w:sz w:val="28"/>
        </w:rPr>
        <w:t>
сәйкес оқытуды қамтамасыз етуге;</w:t>
      </w:r>
      <w:r>
        <w:br/>
      </w:r>
      <w:r>
        <w:rPr>
          <w:rFonts w:ascii="Times New Roman"/>
          <w:b w:val="false"/>
          <w:i w:val="false"/>
          <w:color w:val="000000"/>
          <w:sz w:val="28"/>
        </w:rPr>
        <w:t>
      3) магистрантқа/PhD докторантқа оқуға жіберілгенге дейін</w:t>
      </w:r>
      <w:r>
        <w:br/>
      </w:r>
      <w:r>
        <w:rPr>
          <w:rFonts w:ascii="Times New Roman"/>
          <w:b w:val="false"/>
          <w:i w:val="false"/>
          <w:color w:val="000000"/>
          <w:sz w:val="28"/>
        </w:rPr>
        <w:t>
атқарған соңғы штаттық лауазымы (уақытша атқарған емес) бойынша</w:t>
      </w:r>
      <w:r>
        <w:br/>
      </w:r>
      <w:r>
        <w:rPr>
          <w:rFonts w:ascii="Times New Roman"/>
          <w:b w:val="false"/>
          <w:i w:val="false"/>
          <w:color w:val="000000"/>
          <w:sz w:val="28"/>
        </w:rPr>
        <w:t>
лауазымдық айлықақысының жетпіс пайызы мөлшерінде лауазымдық айлықақы</w:t>
      </w:r>
      <w:r>
        <w:br/>
      </w:r>
      <w:r>
        <w:rPr>
          <w:rFonts w:ascii="Times New Roman"/>
          <w:b w:val="false"/>
          <w:i w:val="false"/>
          <w:color w:val="000000"/>
          <w:sz w:val="28"/>
        </w:rPr>
        <w:t>
ай сайын төлеуге міндетті.</w:t>
      </w:r>
      <w:r>
        <w:br/>
      </w:r>
      <w:r>
        <w:rPr>
          <w:rFonts w:ascii="Times New Roman"/>
          <w:b w:val="false"/>
          <w:i w:val="false"/>
          <w:color w:val="000000"/>
          <w:sz w:val="28"/>
        </w:rPr>
        <w:t>
      3. Білім беру ұйымы:</w:t>
      </w:r>
      <w:r>
        <w:br/>
      </w:r>
      <w:r>
        <w:rPr>
          <w:rFonts w:ascii="Times New Roman"/>
          <w:b w:val="false"/>
          <w:i w:val="false"/>
          <w:color w:val="000000"/>
          <w:sz w:val="28"/>
        </w:rPr>
        <w:t>
      1) магистранттан/PhD докторанттан осы Келісім-шартқа, Білім</w:t>
      </w:r>
      <w:r>
        <w:br/>
      </w:r>
      <w:r>
        <w:rPr>
          <w:rFonts w:ascii="Times New Roman"/>
          <w:b w:val="false"/>
          <w:i w:val="false"/>
          <w:color w:val="000000"/>
          <w:sz w:val="28"/>
        </w:rPr>
        <w:t>
беру ұйымының ішкі тәртіп ережелеріне және Жарғысына сәйкес</w:t>
      </w:r>
      <w:r>
        <w:br/>
      </w:r>
      <w:r>
        <w:rPr>
          <w:rFonts w:ascii="Times New Roman"/>
          <w:b w:val="false"/>
          <w:i w:val="false"/>
          <w:color w:val="000000"/>
          <w:sz w:val="28"/>
        </w:rPr>
        <w:t>
міндеттерін адал және тиісінше орындауды талап етуге;</w:t>
      </w:r>
      <w:r>
        <w:br/>
      </w:r>
      <w:r>
        <w:rPr>
          <w:rFonts w:ascii="Times New Roman"/>
          <w:b w:val="false"/>
          <w:i w:val="false"/>
          <w:color w:val="000000"/>
          <w:sz w:val="28"/>
        </w:rPr>
        <w:t>
      2) магистрантқа/PhD докторантқа оқу және жеке жоспарын</w:t>
      </w:r>
      <w:r>
        <w:br/>
      </w:r>
      <w:r>
        <w:rPr>
          <w:rFonts w:ascii="Times New Roman"/>
          <w:b w:val="false"/>
          <w:i w:val="false"/>
          <w:color w:val="000000"/>
          <w:sz w:val="28"/>
        </w:rPr>
        <w:t>
орындамағаны үшін, Ішкі тәртіп ережелерін және Жарғыны бұзғаны үшін</w:t>
      </w:r>
      <w:r>
        <w:br/>
      </w:r>
      <w:r>
        <w:rPr>
          <w:rFonts w:ascii="Times New Roman"/>
          <w:b w:val="false"/>
          <w:i w:val="false"/>
          <w:color w:val="000000"/>
          <w:sz w:val="28"/>
        </w:rPr>
        <w:t>
оқудан шығаруға дейінгі тәртіптік ықпал ету шараларын қолдануға;</w:t>
      </w:r>
      <w:r>
        <w:br/>
      </w:r>
      <w:r>
        <w:rPr>
          <w:rFonts w:ascii="Times New Roman"/>
          <w:b w:val="false"/>
          <w:i w:val="false"/>
          <w:color w:val="000000"/>
          <w:sz w:val="28"/>
        </w:rPr>
        <w:t>
      3) магистранттың/PhD докторанттың оқу жетістіктерін тексеру</w:t>
      </w:r>
      <w:r>
        <w:br/>
      </w:r>
      <w:r>
        <w:rPr>
          <w:rFonts w:ascii="Times New Roman"/>
          <w:b w:val="false"/>
          <w:i w:val="false"/>
          <w:color w:val="000000"/>
          <w:sz w:val="28"/>
        </w:rPr>
        <w:t>
мақсатында ағымдағы бақылау және аралық аттестаттау нысанын анықтауға</w:t>
      </w:r>
      <w:r>
        <w:br/>
      </w:r>
      <w:r>
        <w:rPr>
          <w:rFonts w:ascii="Times New Roman"/>
          <w:b w:val="false"/>
          <w:i w:val="false"/>
          <w:color w:val="000000"/>
          <w:sz w:val="28"/>
        </w:rPr>
        <w:t>
құқылы.</w:t>
      </w:r>
      <w:r>
        <w:br/>
      </w:r>
      <w:r>
        <w:rPr>
          <w:rFonts w:ascii="Times New Roman"/>
          <w:b w:val="false"/>
          <w:i w:val="false"/>
          <w:color w:val="000000"/>
          <w:sz w:val="28"/>
        </w:rPr>
        <w:t>
      4. Магистрант/PhD докторант:</w:t>
      </w:r>
      <w:r>
        <w:br/>
      </w:r>
      <w:r>
        <w:rPr>
          <w:rFonts w:ascii="Times New Roman"/>
          <w:b w:val="false"/>
          <w:i w:val="false"/>
          <w:color w:val="000000"/>
          <w:sz w:val="28"/>
        </w:rPr>
        <w:t>
      1) Қазақстан Республикасының жоғары оқу орнынан кейінгі білім</w:t>
      </w:r>
      <w:r>
        <w:br/>
      </w:r>
      <w:r>
        <w:rPr>
          <w:rFonts w:ascii="Times New Roman"/>
          <w:b w:val="false"/>
          <w:i w:val="false"/>
          <w:color w:val="000000"/>
          <w:sz w:val="28"/>
        </w:rPr>
        <w:t>
берудің мемлекеттік жалпыға міндетті стандарттарының көлемінде</w:t>
      </w:r>
      <w:r>
        <w:br/>
      </w:r>
      <w:r>
        <w:rPr>
          <w:rFonts w:ascii="Times New Roman"/>
          <w:b w:val="false"/>
          <w:i w:val="false"/>
          <w:color w:val="000000"/>
          <w:sz w:val="28"/>
        </w:rPr>
        <w:t>
білімді, іскерліктерді және практикалық дағдыларды меңгеруге;</w:t>
      </w:r>
      <w:r>
        <w:br/>
      </w:r>
      <w:r>
        <w:rPr>
          <w:rFonts w:ascii="Times New Roman"/>
          <w:b w:val="false"/>
          <w:i w:val="false"/>
          <w:color w:val="000000"/>
          <w:sz w:val="28"/>
        </w:rPr>
        <w:t>
      2) білім беру ұйымы басшысының бұйрықтары мен өкімдерін, Ішкі</w:t>
      </w:r>
      <w:r>
        <w:br/>
      </w:r>
      <w:r>
        <w:rPr>
          <w:rFonts w:ascii="Times New Roman"/>
          <w:b w:val="false"/>
          <w:i w:val="false"/>
          <w:color w:val="000000"/>
          <w:sz w:val="28"/>
        </w:rPr>
        <w:t>
тәртіп ережелері мен Жарғысын және осы Келісім-шарттың шарттарын</w:t>
      </w:r>
      <w:r>
        <w:br/>
      </w:r>
      <w:r>
        <w:rPr>
          <w:rFonts w:ascii="Times New Roman"/>
          <w:b w:val="false"/>
          <w:i w:val="false"/>
          <w:color w:val="000000"/>
          <w:sz w:val="28"/>
        </w:rPr>
        <w:t>
сақтауға және орындауға;</w:t>
      </w:r>
      <w:r>
        <w:br/>
      </w:r>
      <w:r>
        <w:rPr>
          <w:rFonts w:ascii="Times New Roman"/>
          <w:b w:val="false"/>
          <w:i w:val="false"/>
          <w:color w:val="000000"/>
          <w:sz w:val="28"/>
        </w:rPr>
        <w:t>
      3) отбасы жағдайы, тұрғылықты орны, телефоны өзгерген жағдайда</w:t>
      </w:r>
      <w:r>
        <w:br/>
      </w:r>
      <w:r>
        <w:rPr>
          <w:rFonts w:ascii="Times New Roman"/>
          <w:b w:val="false"/>
          <w:i w:val="false"/>
          <w:color w:val="000000"/>
          <w:sz w:val="28"/>
        </w:rPr>
        <w:t>
жоғарыда көрсетілген жағдайлар басталған сәттен бастап ол туралы үш</w:t>
      </w:r>
      <w:r>
        <w:br/>
      </w:r>
      <w:r>
        <w:rPr>
          <w:rFonts w:ascii="Times New Roman"/>
          <w:b w:val="false"/>
          <w:i w:val="false"/>
          <w:color w:val="000000"/>
          <w:sz w:val="28"/>
        </w:rPr>
        <w:t>
жұмыс күні үшінде хабарлауға міндетті.</w:t>
      </w:r>
      <w:r>
        <w:br/>
      </w:r>
      <w:r>
        <w:rPr>
          <w:rFonts w:ascii="Times New Roman"/>
          <w:b w:val="false"/>
          <w:i w:val="false"/>
          <w:color w:val="000000"/>
          <w:sz w:val="28"/>
        </w:rPr>
        <w:t>
      5. Магистратурада/PhD докторантурада білім алу кезеңінде:</w:t>
      </w:r>
      <w:r>
        <w:br/>
      </w:r>
      <w:r>
        <w:rPr>
          <w:rFonts w:ascii="Times New Roman"/>
          <w:b w:val="false"/>
          <w:i w:val="false"/>
          <w:color w:val="000000"/>
          <w:sz w:val="28"/>
        </w:rPr>
        <w:t>
      1) мынадай бөлімдерді:</w:t>
      </w:r>
      <w:r>
        <w:br/>
      </w:r>
      <w:r>
        <w:rPr>
          <w:rFonts w:ascii="Times New Roman"/>
          <w:b w:val="false"/>
          <w:i w:val="false"/>
          <w:color w:val="000000"/>
          <w:sz w:val="28"/>
        </w:rPr>
        <w:t>
      жеке оқу жоспарын;</w:t>
      </w:r>
      <w:r>
        <w:br/>
      </w:r>
      <w:r>
        <w:rPr>
          <w:rFonts w:ascii="Times New Roman"/>
          <w:b w:val="false"/>
          <w:i w:val="false"/>
          <w:color w:val="000000"/>
          <w:sz w:val="28"/>
        </w:rPr>
        <w:t>
      ғылыми-зерттеу/эксперименттік-зерттеу жұмысын (тақырыбы,</w:t>
      </w:r>
      <w:r>
        <w:br/>
      </w:r>
      <w:r>
        <w:rPr>
          <w:rFonts w:ascii="Times New Roman"/>
          <w:b w:val="false"/>
          <w:i w:val="false"/>
          <w:color w:val="000000"/>
          <w:sz w:val="28"/>
        </w:rPr>
        <w:t>
зерттеу бағыты, есептілік мерзімі және нысаны);</w:t>
      </w:r>
      <w:r>
        <w:br/>
      </w:r>
      <w:r>
        <w:rPr>
          <w:rFonts w:ascii="Times New Roman"/>
          <w:b w:val="false"/>
          <w:i w:val="false"/>
          <w:color w:val="000000"/>
          <w:sz w:val="28"/>
        </w:rPr>
        <w:t>
      практиканы (бағдарлама, база, есептілік мерзімі және нысаны);</w:t>
      </w:r>
      <w:r>
        <w:br/>
      </w:r>
      <w:r>
        <w:rPr>
          <w:rFonts w:ascii="Times New Roman"/>
          <w:b w:val="false"/>
          <w:i w:val="false"/>
          <w:color w:val="000000"/>
          <w:sz w:val="28"/>
        </w:rPr>
        <w:t>
      негіздемесі мен құрылымы бар магистрлік/PhD докторлық диссертациялар тақырыптарын;</w:t>
      </w:r>
      <w:r>
        <w:br/>
      </w:r>
      <w:r>
        <w:rPr>
          <w:rFonts w:ascii="Times New Roman"/>
          <w:b w:val="false"/>
          <w:i w:val="false"/>
          <w:color w:val="000000"/>
          <w:sz w:val="28"/>
        </w:rPr>
        <w:t>
      магистрлік/докторлық диссертацияларды орындау жоспарын;</w:t>
      </w:r>
      <w:r>
        <w:br/>
      </w:r>
      <w:r>
        <w:rPr>
          <w:rFonts w:ascii="Times New Roman"/>
          <w:b w:val="false"/>
          <w:i w:val="false"/>
          <w:color w:val="000000"/>
          <w:sz w:val="28"/>
        </w:rPr>
        <w:t>
      ғылыми жарияланымдар мен тағылымдамалар жоспарын қамтитын жеке</w:t>
      </w:r>
      <w:r>
        <w:br/>
      </w:r>
      <w:r>
        <w:rPr>
          <w:rFonts w:ascii="Times New Roman"/>
          <w:b w:val="false"/>
          <w:i w:val="false"/>
          <w:color w:val="000000"/>
          <w:sz w:val="28"/>
        </w:rPr>
        <w:t>
оқу жұмыс жоспарын орындау;</w:t>
      </w:r>
      <w:r>
        <w:br/>
      </w:r>
      <w:r>
        <w:rPr>
          <w:rFonts w:ascii="Times New Roman"/>
          <w:b w:val="false"/>
          <w:i w:val="false"/>
          <w:color w:val="000000"/>
          <w:sz w:val="28"/>
        </w:rPr>
        <w:t>
      2) білім беру ұйымы белгілеген мерзімде жеке жоспардың</w:t>
      </w:r>
      <w:r>
        <w:br/>
      </w:r>
      <w:r>
        <w:rPr>
          <w:rFonts w:ascii="Times New Roman"/>
          <w:b w:val="false"/>
          <w:i w:val="false"/>
          <w:color w:val="000000"/>
          <w:sz w:val="28"/>
        </w:rPr>
        <w:t>
орындалуы туралы есеп беру;</w:t>
      </w:r>
      <w:r>
        <w:br/>
      </w:r>
      <w:r>
        <w:rPr>
          <w:rFonts w:ascii="Times New Roman"/>
          <w:b w:val="false"/>
          <w:i w:val="false"/>
          <w:color w:val="000000"/>
          <w:sz w:val="28"/>
        </w:rPr>
        <w:t>
      3) аралық аттестаттаудан өту;</w:t>
      </w:r>
      <w:r>
        <w:br/>
      </w:r>
      <w:r>
        <w:rPr>
          <w:rFonts w:ascii="Times New Roman"/>
          <w:b w:val="false"/>
          <w:i w:val="false"/>
          <w:color w:val="000000"/>
          <w:sz w:val="28"/>
        </w:rPr>
        <w:t>
      4) магистрлік/докторлық диссертацияларды даярлау;</w:t>
      </w:r>
      <w:r>
        <w:br/>
      </w:r>
      <w:r>
        <w:rPr>
          <w:rFonts w:ascii="Times New Roman"/>
          <w:b w:val="false"/>
          <w:i w:val="false"/>
          <w:color w:val="000000"/>
          <w:sz w:val="28"/>
        </w:rPr>
        <w:t>
      5) диссертацияны сараптамалық кеңеске ұсыну;</w:t>
      </w:r>
      <w:r>
        <w:br/>
      </w:r>
      <w:r>
        <w:rPr>
          <w:rFonts w:ascii="Times New Roman"/>
          <w:b w:val="false"/>
          <w:i w:val="false"/>
          <w:color w:val="000000"/>
          <w:sz w:val="28"/>
        </w:rPr>
        <w:t>
      6) қорытынды аттестаттаудан өту: кешенді емтихан тапсыру,</w:t>
      </w:r>
      <w:r>
        <w:br/>
      </w:r>
      <w:r>
        <w:rPr>
          <w:rFonts w:ascii="Times New Roman"/>
          <w:b w:val="false"/>
          <w:i w:val="false"/>
          <w:color w:val="000000"/>
          <w:sz w:val="28"/>
        </w:rPr>
        <w:t>
көпшілік алдында магистрлік/докторлық диссертацияны қорғау;</w:t>
      </w:r>
      <w:r>
        <w:br/>
      </w:r>
      <w:r>
        <w:rPr>
          <w:rFonts w:ascii="Times New Roman"/>
          <w:b w:val="false"/>
          <w:i w:val="false"/>
          <w:color w:val="000000"/>
          <w:sz w:val="28"/>
        </w:rPr>
        <w:t>
      7) оқуды аяқтағаннан кейін мақсатты даярлау шеңберінде оқуға</w:t>
      </w:r>
      <w:r>
        <w:br/>
      </w:r>
      <w:r>
        <w:rPr>
          <w:rFonts w:ascii="Times New Roman"/>
          <w:b w:val="false"/>
          <w:i w:val="false"/>
          <w:color w:val="000000"/>
          <w:sz w:val="28"/>
        </w:rPr>
        <w:t>
жолдаған ІІМ, ІІД, КІІД, ҚАЖД-да кем дегенде 3 жыл жұмыс істеуі</w:t>
      </w:r>
      <w:r>
        <w:br/>
      </w:r>
      <w:r>
        <w:rPr>
          <w:rFonts w:ascii="Times New Roman"/>
          <w:b w:val="false"/>
          <w:i w:val="false"/>
          <w:color w:val="000000"/>
          <w:sz w:val="28"/>
        </w:rPr>
        <w:t>
керек.</w:t>
      </w:r>
      <w:r>
        <w:br/>
      </w:r>
      <w:r>
        <w:rPr>
          <w:rFonts w:ascii="Times New Roman"/>
          <w:b w:val="false"/>
          <w:i w:val="false"/>
          <w:color w:val="000000"/>
          <w:sz w:val="28"/>
        </w:rPr>
        <w:t>
      6. Магистрант/PhD докторант:</w:t>
      </w:r>
      <w:r>
        <w:br/>
      </w:r>
      <w:r>
        <w:rPr>
          <w:rFonts w:ascii="Times New Roman"/>
          <w:b w:val="false"/>
          <w:i w:val="false"/>
          <w:color w:val="000000"/>
          <w:sz w:val="28"/>
        </w:rPr>
        <w:t>
      1) магистратураның/PhD докторантураның білім беру</w:t>
      </w:r>
      <w:r>
        <w:br/>
      </w:r>
      <w:r>
        <w:rPr>
          <w:rFonts w:ascii="Times New Roman"/>
          <w:b w:val="false"/>
          <w:i w:val="false"/>
          <w:color w:val="000000"/>
          <w:sz w:val="28"/>
        </w:rPr>
        <w:t>
бағдарламасымен көзделген тапсырмаларды орындау мақсатында білім беру</w:t>
      </w:r>
      <w:r>
        <w:br/>
      </w:r>
      <w:r>
        <w:rPr>
          <w:rFonts w:ascii="Times New Roman"/>
          <w:b w:val="false"/>
          <w:i w:val="false"/>
          <w:color w:val="000000"/>
          <w:sz w:val="28"/>
        </w:rPr>
        <w:t>
ұйымының материалдық-техникалық жарақтарын пайдалануға;</w:t>
      </w:r>
      <w:r>
        <w:br/>
      </w:r>
      <w:r>
        <w:rPr>
          <w:rFonts w:ascii="Times New Roman"/>
          <w:b w:val="false"/>
          <w:i w:val="false"/>
          <w:color w:val="000000"/>
          <w:sz w:val="28"/>
        </w:rPr>
        <w:t>
      2) ғылыми-зерттеу жұмыстарының барлық түрлеріне,</w:t>
      </w:r>
      <w:r>
        <w:br/>
      </w:r>
      <w:r>
        <w:rPr>
          <w:rFonts w:ascii="Times New Roman"/>
          <w:b w:val="false"/>
          <w:i w:val="false"/>
          <w:color w:val="000000"/>
          <w:sz w:val="28"/>
        </w:rPr>
        <w:t>
конференцияларға, симпозиумдарға қатысу, басылымдарға, оның ішінде</w:t>
      </w:r>
      <w:r>
        <w:br/>
      </w:r>
      <w:r>
        <w:rPr>
          <w:rFonts w:ascii="Times New Roman"/>
          <w:b w:val="false"/>
          <w:i w:val="false"/>
          <w:color w:val="000000"/>
          <w:sz w:val="28"/>
        </w:rPr>
        <w:t>
білім беру ұйымының басылымдарына өзінің жұмыстарын ұсынуға;</w:t>
      </w:r>
      <w:r>
        <w:br/>
      </w:r>
      <w:r>
        <w:rPr>
          <w:rFonts w:ascii="Times New Roman"/>
          <w:b w:val="false"/>
          <w:i w:val="false"/>
          <w:color w:val="000000"/>
          <w:sz w:val="28"/>
        </w:rPr>
        <w:t>
      3) жоғары оқу орнынан кейінгі оқу процесін ұйымдастыру</w:t>
      </w:r>
      <w:r>
        <w:br/>
      </w:r>
      <w:r>
        <w:rPr>
          <w:rFonts w:ascii="Times New Roman"/>
          <w:b w:val="false"/>
          <w:i w:val="false"/>
          <w:color w:val="000000"/>
          <w:sz w:val="28"/>
        </w:rPr>
        <w:t>
мазмұнын, оқыту әдістемесін жетілдіру, оқытушылардың жеке құрамы</w:t>
      </w:r>
      <w:r>
        <w:br/>
      </w:r>
      <w:r>
        <w:rPr>
          <w:rFonts w:ascii="Times New Roman"/>
          <w:b w:val="false"/>
          <w:i w:val="false"/>
          <w:color w:val="000000"/>
          <w:sz w:val="28"/>
        </w:rPr>
        <w:t>
бойынша ұсыныстарды кез келген түрде (жазбаша, ауызша) енгізуге</w:t>
      </w:r>
      <w:r>
        <w:br/>
      </w:r>
      <w:r>
        <w:rPr>
          <w:rFonts w:ascii="Times New Roman"/>
          <w:b w:val="false"/>
          <w:i w:val="false"/>
          <w:color w:val="000000"/>
          <w:sz w:val="28"/>
        </w:rPr>
        <w:t>
құқылы.</w:t>
      </w:r>
    </w:p>
    <w:p>
      <w:pPr>
        <w:spacing w:after="0"/>
        <w:ind w:left="0"/>
        <w:jc w:val="left"/>
      </w:pPr>
      <w:r>
        <w:rPr>
          <w:rFonts w:ascii="Times New Roman"/>
          <w:b/>
          <w:i w:val="false"/>
          <w:color w:val="000000"/>
        </w:rPr>
        <w:t xml:space="preserve"> III. Ерекше жағдайлар</w:t>
      </w:r>
    </w:p>
    <w:p>
      <w:pPr>
        <w:spacing w:after="0"/>
        <w:ind w:left="0"/>
        <w:jc w:val="both"/>
      </w:pPr>
      <w:r>
        <w:rPr>
          <w:rFonts w:ascii="Times New Roman"/>
          <w:b w:val="false"/>
          <w:i w:val="false"/>
          <w:color w:val="000000"/>
          <w:sz w:val="28"/>
        </w:rPr>
        <w:t>      7. Мемлекеттік білім беру тапсырысы бойынша оқып жатқан</w:t>
      </w:r>
      <w:r>
        <w:br/>
      </w:r>
      <w:r>
        <w:rPr>
          <w:rFonts w:ascii="Times New Roman"/>
          <w:b w:val="false"/>
          <w:i w:val="false"/>
          <w:color w:val="000000"/>
          <w:sz w:val="28"/>
        </w:rPr>
        <w:t>
магистрант/PhD докторант үшін оқуды аяқтаған кейін үш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(ІІМ, ІІД, КІІД, ҚАЖД, ІІМ білім беру ұйымдарының атауы)      _____________________________________________________________________</w:t>
      </w:r>
      <w:r>
        <w:br/>
      </w:r>
      <w:r>
        <w:rPr>
          <w:rFonts w:ascii="Times New Roman"/>
          <w:b w:val="false"/>
          <w:i w:val="false"/>
          <w:color w:val="000000"/>
          <w:sz w:val="28"/>
        </w:rPr>
        <w:t>
жұмыс істеуі міндетті шарт болып табылады.</w:t>
      </w:r>
      <w:r>
        <w:br/>
      </w:r>
      <w:r>
        <w:rPr>
          <w:rFonts w:ascii="Times New Roman"/>
          <w:b w:val="false"/>
          <w:i w:val="false"/>
          <w:color w:val="000000"/>
          <w:sz w:val="28"/>
        </w:rPr>
        <w:t>
      8. Тапсырыс беруші магистрантты/PhD докторантты оқуды</w:t>
      </w:r>
      <w:r>
        <w:br/>
      </w:r>
      <w:r>
        <w:rPr>
          <w:rFonts w:ascii="Times New Roman"/>
          <w:b w:val="false"/>
          <w:i w:val="false"/>
          <w:color w:val="000000"/>
          <w:sz w:val="28"/>
        </w:rPr>
        <w:t>
аяқтағаннан кейін оқуға жіберілгенге дейінгі лауазымнан төмен емес</w:t>
      </w:r>
      <w:r>
        <w:br/>
      </w:r>
      <w:r>
        <w:rPr>
          <w:rFonts w:ascii="Times New Roman"/>
          <w:b w:val="false"/>
          <w:i w:val="false"/>
          <w:color w:val="000000"/>
          <w:sz w:val="28"/>
        </w:rPr>
        <w:t>
лауазымға тағайындайды.</w:t>
      </w:r>
      <w:r>
        <w:br/>
      </w:r>
      <w:r>
        <w:rPr>
          <w:rFonts w:ascii="Times New Roman"/>
          <w:b w:val="false"/>
          <w:i w:val="false"/>
          <w:color w:val="000000"/>
          <w:sz w:val="28"/>
        </w:rPr>
        <w:t>
      9. Магистрант/PhD докторант оқудан шығып кеткен, ауысқан немесе</w:t>
      </w:r>
      <w:r>
        <w:br/>
      </w:r>
      <w:r>
        <w:rPr>
          <w:rFonts w:ascii="Times New Roman"/>
          <w:b w:val="false"/>
          <w:i w:val="false"/>
          <w:color w:val="000000"/>
          <w:sz w:val="28"/>
        </w:rPr>
        <w:t>
қайтадан оқыту курсына қалған жағдайда мемлекеттік тапсырыс бойынша</w:t>
      </w:r>
      <w:r>
        <w:br/>
      </w:r>
      <w:r>
        <w:rPr>
          <w:rFonts w:ascii="Times New Roman"/>
          <w:b w:val="false"/>
          <w:i w:val="false"/>
          <w:color w:val="000000"/>
          <w:sz w:val="28"/>
        </w:rPr>
        <w:t>
білім алу құқығынан айырылады.</w:t>
      </w:r>
    </w:p>
    <w:p>
      <w:pPr>
        <w:spacing w:after="0"/>
        <w:ind w:left="0"/>
        <w:jc w:val="left"/>
      </w:pPr>
      <w:r>
        <w:rPr>
          <w:rFonts w:ascii="Times New Roman"/>
          <w:b/>
          <w:i w:val="false"/>
          <w:color w:val="000000"/>
        </w:rPr>
        <w:t xml:space="preserve"> IV. Тараптардың жауапкершілігі</w:t>
      </w:r>
    </w:p>
    <w:p>
      <w:pPr>
        <w:spacing w:after="0"/>
        <w:ind w:left="0"/>
        <w:jc w:val="both"/>
      </w:pPr>
      <w:r>
        <w:rPr>
          <w:rFonts w:ascii="Times New Roman"/>
          <w:b w:val="false"/>
          <w:i w:val="false"/>
          <w:color w:val="000000"/>
          <w:sz w:val="28"/>
        </w:rPr>
        <w:t>      10. Тараптар өзінің міндеттерін осы Келісім-шартта көзделмеген</w:t>
      </w:r>
      <w:r>
        <w:br/>
      </w:r>
      <w:r>
        <w:rPr>
          <w:rFonts w:ascii="Times New Roman"/>
          <w:b w:val="false"/>
          <w:i w:val="false"/>
          <w:color w:val="000000"/>
          <w:sz w:val="28"/>
        </w:rPr>
        <w:t>
жағдайларды орындамағаны не болмаса тиісінше орындамағаны үшін</w:t>
      </w:r>
      <w:r>
        <w:br/>
      </w:r>
      <w:r>
        <w:rPr>
          <w:rFonts w:ascii="Times New Roman"/>
          <w:b w:val="false"/>
          <w:i w:val="false"/>
          <w:color w:val="000000"/>
          <w:sz w:val="28"/>
        </w:rPr>
        <w:t>
Қазақстан Республикасының қолданыстағы заңнамаларына сәйкес жауапты.</w:t>
      </w:r>
      <w:r>
        <w:br/>
      </w:r>
      <w:r>
        <w:rPr>
          <w:rFonts w:ascii="Times New Roman"/>
          <w:b w:val="false"/>
          <w:i w:val="false"/>
          <w:color w:val="000000"/>
          <w:sz w:val="28"/>
        </w:rPr>
        <w:t>
      11. Келісім-шарттың 7-тармағын орындамағаны үшін магистрант/PhD</w:t>
      </w:r>
      <w:r>
        <w:br/>
      </w:r>
      <w:r>
        <w:rPr>
          <w:rFonts w:ascii="Times New Roman"/>
          <w:b w:val="false"/>
          <w:i w:val="false"/>
          <w:color w:val="000000"/>
          <w:sz w:val="28"/>
        </w:rPr>
        <w:t>
докторант өзінің білім алуымен байланысты республикалық бюджет</w:t>
      </w:r>
      <w:r>
        <w:br/>
      </w:r>
      <w:r>
        <w:rPr>
          <w:rFonts w:ascii="Times New Roman"/>
          <w:b w:val="false"/>
          <w:i w:val="false"/>
          <w:color w:val="000000"/>
          <w:sz w:val="28"/>
        </w:rPr>
        <w:t>
шығындарының орнын толтыруға міндетті.</w:t>
      </w:r>
    </w:p>
    <w:p>
      <w:pPr>
        <w:spacing w:after="0"/>
        <w:ind w:left="0"/>
        <w:jc w:val="left"/>
      </w:pPr>
      <w:r>
        <w:rPr>
          <w:rFonts w:ascii="Times New Roman"/>
          <w:b/>
          <w:i w:val="false"/>
          <w:color w:val="000000"/>
        </w:rPr>
        <w:t xml:space="preserve"> V. Дауларды шешу тәртібі</w:t>
      </w:r>
    </w:p>
    <w:p>
      <w:pPr>
        <w:spacing w:after="0"/>
        <w:ind w:left="0"/>
        <w:jc w:val="both"/>
      </w:pPr>
      <w:r>
        <w:rPr>
          <w:rFonts w:ascii="Times New Roman"/>
          <w:b w:val="false"/>
          <w:i w:val="false"/>
          <w:color w:val="000000"/>
          <w:sz w:val="28"/>
        </w:rPr>
        <w:t>      12. Осы Келісім-шартты орындау үдерісінде туындайтын келіспеушіліктер мен даулар, өзара қолайлы шешімдерге келуі</w:t>
      </w:r>
      <w:r>
        <w:br/>
      </w:r>
      <w:r>
        <w:rPr>
          <w:rFonts w:ascii="Times New Roman"/>
          <w:b w:val="false"/>
          <w:i w:val="false"/>
          <w:color w:val="000000"/>
          <w:sz w:val="28"/>
        </w:rPr>
        <w:t>
мақсатында тараптар тікелей қарайды.</w:t>
      </w:r>
      <w:r>
        <w:br/>
      </w:r>
      <w:r>
        <w:rPr>
          <w:rFonts w:ascii="Times New Roman"/>
          <w:b w:val="false"/>
          <w:i w:val="false"/>
          <w:color w:val="000000"/>
          <w:sz w:val="28"/>
        </w:rPr>
        <w:t>
      13. Тараптар арасында келіссөздер, өзара қолайлы шешімдер жасау</w:t>
      </w:r>
      <w:r>
        <w:br/>
      </w:r>
      <w:r>
        <w:rPr>
          <w:rFonts w:ascii="Times New Roman"/>
          <w:b w:val="false"/>
          <w:i w:val="false"/>
          <w:color w:val="000000"/>
          <w:sz w:val="28"/>
        </w:rPr>
        <w:t>
жолымен шешілмеген мәселелер Қазақстан Республикасының қолданыстағы</w:t>
      </w:r>
      <w:r>
        <w:br/>
      </w:r>
      <w:r>
        <w:rPr>
          <w:rFonts w:ascii="Times New Roman"/>
          <w:b w:val="false"/>
          <w:i w:val="false"/>
          <w:color w:val="000000"/>
          <w:sz w:val="28"/>
        </w:rPr>
        <w:t>
заңнамаларына сәйкес шешіледі.</w:t>
      </w:r>
    </w:p>
    <w:p>
      <w:pPr>
        <w:spacing w:after="0"/>
        <w:ind w:left="0"/>
        <w:jc w:val="left"/>
      </w:pPr>
      <w:r>
        <w:rPr>
          <w:rFonts w:ascii="Times New Roman"/>
          <w:b/>
          <w:i w:val="false"/>
          <w:color w:val="000000"/>
        </w:rPr>
        <w:t xml:space="preserve"> VI. Шарттың қолданыс мерзімі, талаптарды өзгерту және оны бұзу тәртібі</w:t>
      </w:r>
    </w:p>
    <w:p>
      <w:pPr>
        <w:spacing w:after="0"/>
        <w:ind w:left="0"/>
        <w:jc w:val="both"/>
      </w:pPr>
      <w:r>
        <w:rPr>
          <w:rFonts w:ascii="Times New Roman"/>
          <w:b w:val="false"/>
          <w:i w:val="false"/>
          <w:color w:val="000000"/>
          <w:sz w:val="28"/>
        </w:rPr>
        <w:t>      14. Осы Келісім-шарт оған тараптар қол қойған күнінен бастап</w:t>
      </w:r>
      <w:r>
        <w:br/>
      </w:r>
      <w:r>
        <w:rPr>
          <w:rFonts w:ascii="Times New Roman"/>
          <w:b w:val="false"/>
          <w:i w:val="false"/>
          <w:color w:val="000000"/>
          <w:sz w:val="28"/>
        </w:rPr>
        <w:t>
күшіне енеді және оқу аяқталғаннан кейін оны жіберген ІІМ, ІІД, КІІД,</w:t>
      </w:r>
      <w:r>
        <w:br/>
      </w:r>
      <w:r>
        <w:rPr>
          <w:rFonts w:ascii="Times New Roman"/>
          <w:b w:val="false"/>
          <w:i w:val="false"/>
          <w:color w:val="000000"/>
          <w:sz w:val="28"/>
        </w:rPr>
        <w:t>
ҚАЖД бөліністерінде, ІІМ білім беру ұйымында кемінде 3 жыл жұмыс</w:t>
      </w:r>
      <w:r>
        <w:br/>
      </w:r>
      <w:r>
        <w:rPr>
          <w:rFonts w:ascii="Times New Roman"/>
          <w:b w:val="false"/>
          <w:i w:val="false"/>
          <w:color w:val="000000"/>
          <w:sz w:val="28"/>
        </w:rPr>
        <w:t>
істегеннен кейін күшін жояды.</w:t>
      </w:r>
      <w:r>
        <w:br/>
      </w:r>
      <w:r>
        <w:rPr>
          <w:rFonts w:ascii="Times New Roman"/>
          <w:b w:val="false"/>
          <w:i w:val="false"/>
          <w:color w:val="000000"/>
          <w:sz w:val="28"/>
        </w:rPr>
        <w:t>
      15. Осы Келісім-шарттың талаптары тараптардың өзара жазбаша</w:t>
      </w:r>
      <w:r>
        <w:br/>
      </w:r>
      <w:r>
        <w:rPr>
          <w:rFonts w:ascii="Times New Roman"/>
          <w:b w:val="false"/>
          <w:i w:val="false"/>
          <w:color w:val="000000"/>
          <w:sz w:val="28"/>
        </w:rPr>
        <w:t>
келісімдері бойынша өзгеруі және толықтырылуы мүмкін.</w:t>
      </w:r>
      <w:r>
        <w:br/>
      </w:r>
      <w:r>
        <w:rPr>
          <w:rFonts w:ascii="Times New Roman"/>
          <w:b w:val="false"/>
          <w:i w:val="false"/>
          <w:color w:val="000000"/>
          <w:sz w:val="28"/>
        </w:rPr>
        <w:t>
      16. Осы Келісім-шарт бірдей заңды күшке ие үш данада</w:t>
      </w:r>
      <w:r>
        <w:br/>
      </w:r>
      <w:r>
        <w:rPr>
          <w:rFonts w:ascii="Times New Roman"/>
          <w:b w:val="false"/>
          <w:i w:val="false"/>
          <w:color w:val="000000"/>
          <w:sz w:val="28"/>
        </w:rPr>
        <w:t>
мемлекеттік/орыс тілдерінде жасалады және бір данадан білім беру</w:t>
      </w:r>
      <w:r>
        <w:br/>
      </w:r>
      <w:r>
        <w:rPr>
          <w:rFonts w:ascii="Times New Roman"/>
          <w:b w:val="false"/>
          <w:i w:val="false"/>
          <w:color w:val="000000"/>
          <w:sz w:val="28"/>
        </w:rPr>
        <w:t>
ұйымдарына, магистрантқа/PhD докторантқа және тапсырыс берушіге</w:t>
      </w:r>
      <w:r>
        <w:br/>
      </w:r>
      <w:r>
        <w:rPr>
          <w:rFonts w:ascii="Times New Roman"/>
          <w:b w:val="false"/>
          <w:i w:val="false"/>
          <w:color w:val="000000"/>
          <w:sz w:val="28"/>
        </w:rPr>
        <w:t>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__________________________</w:t>
            </w:r>
            <w:r>
              <w:br/>
            </w: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Жеке куәлігі № _______________</w:t>
            </w:r>
          </w:p>
          <w:p>
            <w:pPr>
              <w:spacing w:after="20"/>
              <w:ind w:left="20"/>
              <w:jc w:val="both"/>
            </w:pPr>
            <w:r>
              <w:rPr>
                <w:rFonts w:ascii="Times New Roman"/>
                <w:b w:val="false"/>
                <w:i w:val="false"/>
                <w:color w:val="000000"/>
                <w:sz w:val="20"/>
              </w:rPr>
              <w:t>ЖСН __________________________</w:t>
            </w:r>
          </w:p>
          <w:p>
            <w:pPr>
              <w:spacing w:after="20"/>
              <w:ind w:left="20"/>
              <w:jc w:val="both"/>
            </w:pPr>
            <w:r>
              <w:rPr>
                <w:rFonts w:ascii="Times New Roman"/>
                <w:b w:val="false"/>
                <w:i w:val="false"/>
                <w:color w:val="000000"/>
                <w:sz w:val="20"/>
              </w:rPr>
              <w:t>Мекенжайы 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Телефоны _____________________</w:t>
            </w:r>
          </w:p>
          <w:p>
            <w:pPr>
              <w:spacing w:after="20"/>
              <w:ind w:left="20"/>
              <w:jc w:val="both"/>
            </w:pPr>
            <w:r>
              <w:rPr>
                <w:rFonts w:ascii="Times New Roman"/>
                <w:b w:val="false"/>
                <w:i w:val="false"/>
                <w:color w:val="000000"/>
                <w:sz w:val="20"/>
              </w:rPr>
              <w:t>Электрондық поштасы __________</w:t>
            </w:r>
          </w:p>
          <w:p>
            <w:pPr>
              <w:spacing w:after="20"/>
              <w:ind w:left="20"/>
              <w:jc w:val="both"/>
            </w:pPr>
            <w:r>
              <w:rPr>
                <w:rFonts w:ascii="Times New Roman"/>
                <w:b w:val="false"/>
                <w:i w:val="false"/>
                <w:color w:val="000000"/>
                <w:sz w:val="20"/>
              </w:rPr>
              <w:t>Білім алушы __________________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w:t>
            </w:r>
            <w:r>
              <w:br/>
            </w: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БЖК _________________________</w:t>
            </w:r>
          </w:p>
          <w:p>
            <w:pPr>
              <w:spacing w:after="20"/>
              <w:ind w:left="20"/>
              <w:jc w:val="both"/>
            </w:pPr>
            <w:r>
              <w:rPr>
                <w:rFonts w:ascii="Times New Roman"/>
                <w:b w:val="false"/>
                <w:i w:val="false"/>
                <w:color w:val="000000"/>
                <w:sz w:val="20"/>
              </w:rPr>
              <w:t>ЖСН _________________________</w:t>
            </w:r>
          </w:p>
          <w:p>
            <w:pPr>
              <w:spacing w:after="20"/>
              <w:ind w:left="20"/>
              <w:jc w:val="both"/>
            </w:pPr>
            <w:r>
              <w:rPr>
                <w:rFonts w:ascii="Times New Roman"/>
                <w:b w:val="false"/>
                <w:i w:val="false"/>
                <w:color w:val="000000"/>
                <w:sz w:val="20"/>
              </w:rPr>
              <w:t>БСН _________________________</w:t>
            </w:r>
          </w:p>
          <w:p>
            <w:pPr>
              <w:spacing w:after="20"/>
              <w:ind w:left="20"/>
              <w:jc w:val="both"/>
            </w:pPr>
            <w:r>
              <w:rPr>
                <w:rFonts w:ascii="Times New Roman"/>
                <w:b w:val="false"/>
                <w:i w:val="false"/>
                <w:color w:val="000000"/>
                <w:sz w:val="20"/>
              </w:rPr>
              <w:t>16 код ______________________</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е/ш _________________________</w:t>
      </w:r>
      <w:r>
        <w:br/>
      </w:r>
      <w:r>
        <w:rPr>
          <w:rFonts w:ascii="Times New Roman"/>
          <w:b w:val="false"/>
          <w:i w:val="false"/>
          <w:color w:val="000000"/>
          <w:sz w:val="28"/>
        </w:rPr>
        <w:t>
      БЖК _________________________</w:t>
      </w:r>
      <w:r>
        <w:br/>
      </w:r>
      <w:r>
        <w:rPr>
          <w:rFonts w:ascii="Times New Roman"/>
          <w:b w:val="false"/>
          <w:i w:val="false"/>
          <w:color w:val="000000"/>
          <w:sz w:val="28"/>
        </w:rPr>
        <w:t>
      ЖСН _________________________</w:t>
      </w:r>
      <w:r>
        <w:br/>
      </w:r>
      <w:r>
        <w:rPr>
          <w:rFonts w:ascii="Times New Roman"/>
          <w:b w:val="false"/>
          <w:i w:val="false"/>
          <w:color w:val="000000"/>
          <w:sz w:val="28"/>
        </w:rPr>
        <w:t>
      Мекенжайы ___________________</w:t>
      </w:r>
      <w:r>
        <w:br/>
      </w:r>
      <w:r>
        <w:rPr>
          <w:rFonts w:ascii="Times New Roman"/>
          <w:b w:val="false"/>
          <w:i w:val="false"/>
          <w:color w:val="000000"/>
          <w:sz w:val="28"/>
        </w:rPr>
        <w:t>
      Бастық ______________________</w:t>
      </w:r>
    </w:p>
    <w:p>
      <w:pPr>
        <w:spacing w:after="0"/>
        <w:ind w:left="0"/>
        <w:jc w:val="both"/>
      </w:pPr>
      <w:r>
        <w:rPr>
          <w:rFonts w:ascii="Times New Roman"/>
          <w:b w:val="false"/>
          <w:i w:val="false"/>
          <w:color w:val="000000"/>
          <w:sz w:val="28"/>
        </w:rPr>
        <w:t>      Білім беру ұйымының Жарғысымен, білім беру қызметін жүргізуге</w:t>
      </w:r>
      <w:r>
        <w:br/>
      </w:r>
      <w:r>
        <w:rPr>
          <w:rFonts w:ascii="Times New Roman"/>
          <w:b w:val="false"/>
          <w:i w:val="false"/>
          <w:color w:val="000000"/>
          <w:sz w:val="28"/>
        </w:rPr>
        <w:t>
құқық беретін лицензиямен, Ішкі тәртіп ережесімен, осы</w:t>
      </w:r>
      <w:r>
        <w:br/>
      </w:r>
      <w:r>
        <w:rPr>
          <w:rFonts w:ascii="Times New Roman"/>
          <w:b w:val="false"/>
          <w:i w:val="false"/>
          <w:color w:val="000000"/>
          <w:sz w:val="28"/>
        </w:rPr>
        <w:t>
Келісім-шартпен таныстым.</w:t>
      </w:r>
      <w:r>
        <w:br/>
      </w:r>
      <w:r>
        <w:rPr>
          <w:rFonts w:ascii="Times New Roman"/>
          <w:b w:val="false"/>
          <w:i w:val="false"/>
          <w:color w:val="000000"/>
          <w:sz w:val="28"/>
        </w:rPr>
        <w:t>
      __________________________</w:t>
      </w:r>
      <w:r>
        <w:br/>
      </w:r>
      <w:r>
        <w:rPr>
          <w:rFonts w:ascii="Times New Roman"/>
          <w:b w:val="false"/>
          <w:i w:val="false"/>
          <w:color w:val="000000"/>
          <w:sz w:val="28"/>
        </w:rPr>
        <w:t>
      (білім алушының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