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71a8" w14:textId="b227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білім беру ұйымдарын бітірген тұлғалар үшін Қазақстан Республикасы жоғары оқу орындарына қабылдау квотасы белгіленген жоғары арнайы білім беру және бакалавриат мамандықтарының тізбесiн және ұлттық бірыңғай тестілеу және кешенді тестілеу жүргізілетін таңдау пәндері мен бейінді пәндер көрсетілген мамандықтар тізбесін бекіту туралы" Қазақстан Республикасы Білім және ғылым министрiнiң міндетін атқарушының 2012 жылғы 14 мамырдағы № 211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министрiнiң 2013 жылғы 22 сәуірдегі № 145 Бұйрығы. Қазақстан Республикасының Әділет министрлігінде 2013 жылы 02 мамырда № 8446 тіркелді. Күші жойылды - Қазақстан Республикасы Білім және ғылым министрінің 2017 жылғы 13 қыркүйектегі № 460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13.09.2017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"Ауылдық білім беру ұйымдарын бітірген тұлғалар үшін Қазақстан Республикасы жоғары оқу орындарына қабылдау квотасы белгіленген жоғары арнайы білім беру және бакалавриат мамандықтарының тізбесін және ұлттық бірыңғай тестілеу және кешенді тестілеу жүргізілетін таңдау пәндері мен бейінді пәндер көрсетілген мамандықтар тізбесін бекіту туралы" Қазақстан Республикасы Білім және ғылым министрінің міндетін атқарушының 2012 жылғы 14 мамырдағы № 211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2012 жылы 21 мамырда № 7674 болып тіркелген, "Егемен Қазақстан" газетінің 2012 жылғы 29 мамырдағы № 274-278 (27352) санында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ауылдық білім беру ұйымдарын бітірген тұлғалар үшін Қазақстан Республикасы жоғары оқу орындарына қабылдау квотасы белгіленген жоғары арнайы білім беру және бакалавриат мамандықтарының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"2. Гуманитарлық ғылымдар" бөлімі алынып тасталсын;</w:t>
      </w:r>
    </w:p>
    <w:bookmarkEnd w:id="3"/>
    <w:bookmarkStart w:name="z7" w:id="4"/>
    <w:p>
      <w:pPr>
        <w:spacing w:after="0"/>
        <w:ind w:left="0"/>
        <w:jc w:val="both"/>
      </w:pPr>
      <w:r>
        <w:rPr>
          <w:rFonts w:ascii="Times New Roman"/>
          <w:b w:val="false"/>
          <w:i w:val="false"/>
          <w:color w:val="000000"/>
          <w:sz w:val="28"/>
        </w:rPr>
        <w:t>
      "5. Әлеуметтік ғылымдар және бизнес" бөлімінде "5В050500 Аймақтану" деген жол алынып тасталсын;</w:t>
      </w:r>
    </w:p>
    <w:bookmarkEnd w:id="4"/>
    <w:bookmarkStart w:name="z8" w:id="5"/>
    <w:p>
      <w:pPr>
        <w:spacing w:after="0"/>
        <w:ind w:left="0"/>
        <w:jc w:val="both"/>
      </w:pPr>
      <w:r>
        <w:rPr>
          <w:rFonts w:ascii="Times New Roman"/>
          <w:b w:val="false"/>
          <w:i w:val="false"/>
          <w:color w:val="000000"/>
          <w:sz w:val="28"/>
        </w:rPr>
        <w:t>
      "6. Жаратылыстану ғылымдары" бөлімі алынып тасталсын.</w:t>
      </w:r>
    </w:p>
    <w:bookmarkEnd w:id="5"/>
    <w:bookmarkStart w:name="z9" w:id="6"/>
    <w:p>
      <w:pPr>
        <w:spacing w:after="0"/>
        <w:ind w:left="0"/>
        <w:jc w:val="both"/>
      </w:pPr>
      <w:r>
        <w:rPr>
          <w:rFonts w:ascii="Times New Roman"/>
          <w:b w:val="false"/>
          <w:i w:val="false"/>
          <w:color w:val="000000"/>
          <w:sz w:val="28"/>
        </w:rPr>
        <w:t>
      2. Жоғары және жоғары оқу орнынан кейінгі білім департаменті (Ф.Н. Жақыпова):</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7"/>
    <w:bookmarkStart w:name="z11" w:id="8"/>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8"/>
    <w:bookmarkStart w:name="z12" w:id="9"/>
    <w:p>
      <w:pPr>
        <w:spacing w:after="0"/>
        <w:ind w:left="0"/>
        <w:jc w:val="both"/>
      </w:pPr>
      <w:r>
        <w:rPr>
          <w:rFonts w:ascii="Times New Roman"/>
          <w:b w:val="false"/>
          <w:i w:val="false"/>
          <w:color w:val="000000"/>
          <w:sz w:val="28"/>
        </w:rPr>
        <w:t>
      3. Осы бұйрықтың орындалуын бақылау вице-министр М.Қ. Орынхановқа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Жұмағұлов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