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a40b" w14:textId="dd8a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Мамандандырылған ұйымдардың агроөнеркәсiптiк кешен субъектiлерiне өтеусiз негiзде беруiне жататын ақпарат пен қызметтердiң тiзбесiн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2013 жылғы 4 сәуірдегі № 10-1/150 бұйрығы. Қазақстан Республикасының Әділет министрлігінде 2013 жылы 29 сәуірде № 8443 тіркелді. Күші жойылды - Қазақстан Республикасы Ауыл шаруашылығы министрінің 2015 жылғы 20 шілдедегі № 9-1/666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Ауыл шаруашылығы министрінің 20.07.2015 </w:t>
      </w:r>
      <w:r>
        <w:rPr>
          <w:rFonts w:ascii="Times New Roman"/>
          <w:b w:val="false"/>
          <w:i w:val="false"/>
          <w:color w:val="ff0000"/>
          <w:sz w:val="28"/>
        </w:rPr>
        <w:t>№ 9-1/666</w:t>
      </w:r>
      <w:r>
        <w:rPr>
          <w:rFonts w:ascii="Times New Roman"/>
          <w:b w:val="false"/>
          <w:i w:val="false"/>
          <w:color w:val="ff0000"/>
          <w:sz w:val="28"/>
        </w:rPr>
        <w:t> (01.01.2016 бастап қолданысқа енгізіледі) бұйрығымен.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2005 жылғы 8 шілдедегі «Агроөнеркәсіптік кешенді және ауылдық аумақтарды дамытуды мемлекеттік реттеу туралы» Қазақстан Республикасы Заңының 15-бабының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Мамандандырылған ұйымдардың агроөнеркәсiптiк кешен субъектiлерiне өтеусiз негiзде беруiне жататын ақпарат пен қызметтердiң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Инвестициялық саясаты департаменті осы бұйрықтың Қазақстан Республикасы Әділет министрлiгiнде мемлекеттік тiркелуiн және заңнамада белгіленген тәртіппен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вице-министрге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м.а.                                       Г. Исаева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4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10-1/150 бұйрығымен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 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Мамандандырылған ұйымдардың агроөнеркәсiптiк кешен</w:t>
      </w:r>
      <w:r>
        <w:br/>
      </w:r>
      <w:r>
        <w:rPr>
          <w:rFonts w:ascii="Times New Roman"/>
          <w:b/>
          <w:i w:val="false"/>
          <w:color w:val="000000"/>
        </w:rPr>
        <w:t>
субъектiлерiне өтеусiз негiзде беруiне жататын ақпарат</w:t>
      </w:r>
      <w:r>
        <w:br/>
      </w:r>
      <w:r>
        <w:rPr>
          <w:rFonts w:ascii="Times New Roman"/>
          <w:b/>
          <w:i w:val="false"/>
          <w:color w:val="000000"/>
        </w:rPr>
        <w:t>
пен қызметтердiң тізбесі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Мамандандырылған ұйымдардың агроөнеркәсiптiк кешен субъектiлерiне өтеусiз негiзде беруiне жататын ақпараттар: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агроөнеркәсіп кешенін мемлекеттік қолдау бағыттары, агроөнеркәсіп кешені саласында қабылданған нормативтік-құқықтық актілер және агроөнеркәсіп кешенін дамытудың өзге де мәселелері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республиканың барлық өңірлері бойынша ауыл шаруашылығы өнімдерінің, азық-түліктің, төрт түлік малдың, жем-шөп пен жанар-жағар майдың ағымдағы бағалары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агроөнеркәсіп кешені үшін материалдық-техникалық ресурстарды және қызметтерді өндірушілер мен жеткізушілер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өңірлерге байланысты (тұқым сорты, тыңайтқыштар, улы химикаттар, сонымен қатар механизация құралдары), одан әрі жұмыс істеу үшін байланыс телефондары мен мекен-жайлары туралы мәліметтерімен қоса өндіріске енгізу үшін сынақтан өткен және ұсынылған соңғы ғылыми әзірлемелер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республикада және басқа да елдерде жоспарлап отырған семинарлар, тренингтер, тұсау-кесерлер мен ұйымдастырылатын көрме-жәрмеңкелік шаралар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ұсақ және орта ауыл шаруашылығы құрылымдарының қаржылық сауаттылығын арттыру (бухгалтерлік есепті жүргізу мен есептілік және басқа да ұқсас мәселелер жөнінде)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дәнді дақылдар түрлері жөнінде көктемгі егіс егу және жинау жұмыстары бойынша.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Мамандандырылған ұйымдардың агроөнеркәсiптiк кешен субъектiлерiне өтеусiз негiзде беруiне жататын қызметтер: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қаржылық (екінші деңгейлі банктер, шағын несие мекемелер), сақтандыру және бағалау қызметтердің шарттары мен құны бойынша кеңес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арнайы мамандандырылған мерзімдік басылым (бюллетень) шығару және оны агроөнеркәсіп кешені субъектілеріне жеткізу.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