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9d64" w14:textId="d2f9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Деректемелер мен көрнекі ақпаратты орналастыру бөлігінде Қазақстан Республикасы тіл туралы заңнамасын сақтауына жеке кәсіпкерлік аясындағы тәуекелдер дәрежесін бағалау өлшемдерін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29 наурыздағы № 70 және Қазақстан Республикасы Премьер-Министрінің бірінші орынбасары - Қазақстан Республикасы Өңірлік даму министрінің 2013 жылғы 29 наурыздағы № 01-04-03/27НҚ бірлескен бұйрығы. Қазақстан Республикасының Әділет министрлігінде 2013 жылы 29 сәуірде № 8440 тіркелді. Күші жойылды - Қазақстан Республикасы Мәдениет және спорт министрінің м.а. 2015 жылғы 25 маусымдағы № 221 және Қазақстан Республикасы Ұлттық экономика министрінің м.а. 2015 жылғы 30 маусымдағы № 476 бірлескен бұйрығымен</w:t>
      </w:r>
    </w:p>
    <w:p>
      <w:pPr>
        <w:spacing w:after="0"/>
        <w:ind w:left="0"/>
        <w:jc w:val="both"/>
      </w:pPr>
      <w:bookmarkStart w:name="z1" w:id="0"/>
      <w:r>
        <w:rPr>
          <w:rFonts w:ascii="Times New Roman"/>
          <w:b w:val="false"/>
          <w:i w:val="false"/>
          <w:color w:val="ff0000"/>
          <w:sz w:val="28"/>
        </w:rPr>
        <w:t xml:space="preserve">
      Ескерту. Күші жойылды - ҚР Мәдениет және спорт министрінің м.а. 25.06.2015 № 221 және ҚР Ұлттық экономика министрінің м.а. 30.06.2015 № 476 (алғашқы ресми жарияланған күнінен кейін күнтізбелік он күн өткен соң қолданысқа енгізіледі) бірлескен </w:t>
      </w:r>
      <w:r>
        <w:rPr>
          <w:rFonts w:ascii="Times New Roman"/>
          <w:b w:val="false"/>
          <w:i w:val="false"/>
          <w:color w:val="ff0000"/>
          <w:sz w:val="28"/>
        </w:rPr>
        <w:t>бұйрығымен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Республикасындағы тіл туралы» 1997 жылғы 11 шілдедегі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7-тармағына және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кәсіпкерлік саласында Қазақстан Республикасының тіл туралы заңнамасының деректемелер мен көрнекі ақпаратты орналастыру бөлігінде сақталуы бойынша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жеке кәсіпкерлік саласында Қазақстан Республикасының тіл туралы заңнамасының деректемелер мен көрнекі ақпаратты орналастыру бөлігінде сақталуы бойынша тексеру парағының нысаны.</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Тіл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бірлескен бұйрықтың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Мәдениет және ақпарат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Мәдениет және ақпарат вице-министрі А.О. Қырықбаевқа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 күнінен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ақпарат              Премьер-Министрінің</w:t>
      </w:r>
      <w:r>
        <w:br/>
      </w:r>
      <w:r>
        <w:rPr>
          <w:rFonts w:ascii="Times New Roman"/>
          <w:b w:val="false"/>
          <w:i w:val="false"/>
          <w:color w:val="000000"/>
          <w:sz w:val="28"/>
        </w:rPr>
        <w:t>
</w:t>
      </w:r>
      <w:r>
        <w:rPr>
          <w:rFonts w:ascii="Times New Roman"/>
          <w:b w:val="false"/>
          <w:i/>
          <w:color w:val="000000"/>
          <w:sz w:val="28"/>
        </w:rPr>
        <w:t>            министрі                      Бірінші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Өңірлік даму министрі</w:t>
      </w:r>
    </w:p>
    <w:p>
      <w:pPr>
        <w:spacing w:after="0"/>
        <w:ind w:left="0"/>
        <w:jc w:val="both"/>
      </w:pPr>
      <w:r>
        <w:rPr>
          <w:rFonts w:ascii="Times New Roman"/>
          <w:b w:val="false"/>
          <w:i/>
          <w:color w:val="000000"/>
          <w:sz w:val="28"/>
        </w:rPr>
        <w:t>      _________ М.Құл-Мұхаммед           _____________ Б. Сағынтаев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2013 жылғы 29 наурыздағы № 70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Премьер-Министрінің Бірінші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Өңірлік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29 наурыздағы    </w:t>
      </w:r>
      <w:r>
        <w:br/>
      </w:r>
      <w:r>
        <w:rPr>
          <w:rFonts w:ascii="Times New Roman"/>
          <w:b w:val="false"/>
          <w:i w:val="false"/>
          <w:color w:val="000000"/>
          <w:sz w:val="28"/>
        </w:rPr>
        <w:t xml:space="preserve">
№ 01-04-03/27НҚ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2"/>
    <w:bookmarkStart w:name="z12" w:id="3"/>
    <w:p>
      <w:pPr>
        <w:spacing w:after="0"/>
        <w:ind w:left="0"/>
        <w:jc w:val="left"/>
      </w:pPr>
      <w:r>
        <w:rPr>
          <w:rFonts w:ascii="Times New Roman"/>
          <w:b/>
          <w:i w:val="false"/>
          <w:color w:val="000000"/>
        </w:rPr>
        <w:t xml:space="preserve"> 
Деректемелер мен көрнекі ақпаратты орналастыру бөлігінде</w:t>
      </w:r>
      <w:r>
        <w:br/>
      </w:r>
      <w:r>
        <w:rPr>
          <w:rFonts w:ascii="Times New Roman"/>
          <w:b/>
          <w:i w:val="false"/>
          <w:color w:val="000000"/>
        </w:rPr>
        <w:t>
Қазақстан Республикасы тіл туралы заңнамасын сақтауына жеке</w:t>
      </w:r>
      <w:r>
        <w:br/>
      </w:r>
      <w:r>
        <w:rPr>
          <w:rFonts w:ascii="Times New Roman"/>
          <w:b/>
          <w:i w:val="false"/>
          <w:color w:val="000000"/>
        </w:rPr>
        <w:t>
кәсіпкерлік аясындағы тәуекелдер дәрежесін бағалау өлшемдері</w:t>
      </w:r>
    </w:p>
    <w:bookmarkEnd w:id="3"/>
    <w:bookmarkStart w:name="z13" w:id="4"/>
    <w:p>
      <w:pPr>
        <w:spacing w:after="0"/>
        <w:ind w:left="0"/>
        <w:jc w:val="both"/>
      </w:pPr>
      <w:r>
        <w:rPr>
          <w:rFonts w:ascii="Times New Roman"/>
          <w:b w:val="false"/>
          <w:i w:val="false"/>
          <w:color w:val="000000"/>
          <w:sz w:val="28"/>
        </w:rPr>
        <w:t>
      1. Осы деректемелер мен көрнекі ақпараттар саласындағы жеке кәсіпкерлік аясында тәуекел дәрежесін бағалау өлшемдері (бұдан әрі – Өлшемдер)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(бұдан әрі – Заң) 2011 жылғы 6 қаңтардағы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өз қызметі барысында Қазақстан Республикасының тіл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деректемелер мен көрнекі ақпараттарды орналастыру бөлігінде деректемелер мен көрнекі ақпаратты пайдаланатын жеке кәсіпкерлік субъектілері;</w:t>
      </w:r>
      <w:r>
        <w:br/>
      </w:r>
      <w:r>
        <w:rPr>
          <w:rFonts w:ascii="Times New Roman"/>
          <w:b w:val="false"/>
          <w:i w:val="false"/>
          <w:color w:val="000000"/>
          <w:sz w:val="28"/>
        </w:rPr>
        <w:t>
</w:t>
      </w:r>
      <w:r>
        <w:rPr>
          <w:rFonts w:ascii="Times New Roman"/>
          <w:b w:val="false"/>
          <w:i w:val="false"/>
          <w:color w:val="000000"/>
          <w:sz w:val="28"/>
        </w:rPr>
        <w:t>
      2) тәуекел – жеке кәсіпкерлік субъектілері тарапынан </w:t>
      </w:r>
      <w:r>
        <w:rPr>
          <w:rFonts w:ascii="Times New Roman"/>
          <w:b w:val="false"/>
          <w:i w:val="false"/>
          <w:color w:val="000000"/>
          <w:sz w:val="28"/>
        </w:rPr>
        <w:t>Заңға</w:t>
      </w:r>
      <w:r>
        <w:rPr>
          <w:rFonts w:ascii="Times New Roman"/>
          <w:b w:val="false"/>
          <w:i w:val="false"/>
          <w:color w:val="000000"/>
          <w:sz w:val="28"/>
        </w:rPr>
        <w:t xml:space="preserve"> сәйкес деректемелер мен көрнекі ақпараттарға қойылатын талаптардың сақталмауы нәтижесінде қоғамдық қарым-қатынастарға, жеке және заңды тұлғалардың заңдық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Жеке кәсіпкерлік саласында Қазақстан Республикасының тіл туралы заңнамасының деректемелер мен көрнекі ақпараттарды орналастыру бөлігінде сақталу Өлшемдері мыналарға бөлінеді:</w:t>
      </w:r>
      <w:r>
        <w:br/>
      </w:r>
      <w:r>
        <w:rPr>
          <w:rFonts w:ascii="Times New Roman"/>
          <w:b w:val="false"/>
          <w:i w:val="false"/>
          <w:color w:val="000000"/>
          <w:sz w:val="28"/>
        </w:rPr>
        <w:t>
</w:t>
      </w:r>
      <w:r>
        <w:rPr>
          <w:rFonts w:ascii="Times New Roman"/>
          <w:b w:val="false"/>
          <w:i w:val="false"/>
          <w:color w:val="000000"/>
          <w:sz w:val="28"/>
        </w:rPr>
        <w:t>
      1) объективтiк, бақылау субъектiлерiнiң жүзеге асыратын қызмет түрлерiне байланысты тәуекелдердiң маңыздылығына негiзделген;</w:t>
      </w:r>
      <w:r>
        <w:br/>
      </w:r>
      <w:r>
        <w:rPr>
          <w:rFonts w:ascii="Times New Roman"/>
          <w:b w:val="false"/>
          <w:i w:val="false"/>
          <w:color w:val="000000"/>
          <w:sz w:val="28"/>
        </w:rPr>
        <w:t>
      2) субъективтiк, тексерулер нәтижелерi бойынша анықталған бақылау субъектiлерiнiң лицензиялау саласындағы заңнаманы бұзушылыққа жол беруiне байланысты анықталады.</w:t>
      </w:r>
      <w:r>
        <w:br/>
      </w:r>
      <w:r>
        <w:rPr>
          <w:rFonts w:ascii="Times New Roman"/>
          <w:b w:val="false"/>
          <w:i w:val="false"/>
          <w:color w:val="000000"/>
          <w:sz w:val="28"/>
        </w:rPr>
        <w:t>
      4. Бақылау субъектiлерiн тәуекел топтарына бастапқы жатқызу объективтiк өлшемдер есебiмен жүзеге асырылады.</w:t>
      </w:r>
      <w:r>
        <w:br/>
      </w:r>
      <w:r>
        <w:rPr>
          <w:rFonts w:ascii="Times New Roman"/>
          <w:b w:val="false"/>
          <w:i w:val="false"/>
          <w:color w:val="000000"/>
          <w:sz w:val="28"/>
        </w:rPr>
        <w:t>
      5. Бақылау субъектiлерiн тәуекел топтарына одан кейiнгi жатқызу субъективтiк өлшемдер есебiмен жүзеге асырылады.</w:t>
      </w:r>
      <w:r>
        <w:br/>
      </w:r>
      <w:r>
        <w:rPr>
          <w:rFonts w:ascii="Times New Roman"/>
          <w:b w:val="false"/>
          <w:i w:val="false"/>
          <w:color w:val="000000"/>
          <w:sz w:val="28"/>
        </w:rPr>
        <w:t>
      6. Бақылау субъектілері жоспарлы тексерулерді өткізудің жоғары, орташа немесе елеусіз тәуекел топтарына жатқызылып, тәуекел дәрежесіне байланысты:</w:t>
      </w:r>
      <w:r>
        <w:br/>
      </w:r>
      <w:r>
        <w:rPr>
          <w:rFonts w:ascii="Times New Roman"/>
          <w:b w:val="false"/>
          <w:i w:val="false"/>
          <w:color w:val="000000"/>
          <w:sz w:val="28"/>
        </w:rPr>
        <w:t>
      объектілердің жоғарғы дәрежелі тәуекелінде – жылына бір реттен;</w:t>
      </w:r>
      <w:r>
        <w:br/>
      </w:r>
      <w:r>
        <w:rPr>
          <w:rFonts w:ascii="Times New Roman"/>
          <w:b w:val="false"/>
          <w:i w:val="false"/>
          <w:color w:val="000000"/>
          <w:sz w:val="28"/>
        </w:rPr>
        <w:t>
      объектілердің орташа дәрежелі тәуекелінде – үш жылда бір реттен;</w:t>
      </w:r>
      <w:r>
        <w:br/>
      </w:r>
      <w:r>
        <w:rPr>
          <w:rFonts w:ascii="Times New Roman"/>
          <w:b w:val="false"/>
          <w:i w:val="false"/>
          <w:color w:val="000000"/>
          <w:sz w:val="28"/>
        </w:rPr>
        <w:t>
      объектілердің елеусіз дәрежелі тәуекелінде – бес жылда бір реттен жиі емес кезеңдiлiкте жүргiзiледi.</w:t>
      </w:r>
      <w:r>
        <w:br/>
      </w:r>
      <w:r>
        <w:rPr>
          <w:rFonts w:ascii="Times New Roman"/>
          <w:b w:val="false"/>
          <w:i w:val="false"/>
          <w:color w:val="000000"/>
          <w:sz w:val="28"/>
        </w:rPr>
        <w:t>
</w:t>
      </w:r>
      <w:r>
        <w:rPr>
          <w:rFonts w:ascii="Times New Roman"/>
          <w:b w:val="false"/>
          <w:i w:val="false"/>
          <w:color w:val="000000"/>
          <w:sz w:val="28"/>
        </w:rPr>
        <w:t>
      7. Бастапқыда бақылаудың барлық субъектілері тәуекелдің елеусіз дәрежелі тобына жатады.</w:t>
      </w:r>
      <w:r>
        <w:br/>
      </w:r>
      <w:r>
        <w:rPr>
          <w:rFonts w:ascii="Times New Roman"/>
          <w:b w:val="false"/>
          <w:i w:val="false"/>
          <w:color w:val="000000"/>
          <w:sz w:val="28"/>
        </w:rPr>
        <w:t>
</w:t>
      </w:r>
      <w:r>
        <w:rPr>
          <w:rFonts w:ascii="Times New Roman"/>
          <w:b w:val="false"/>
          <w:i w:val="false"/>
          <w:color w:val="000000"/>
          <w:sz w:val="28"/>
        </w:rPr>
        <w:t>
      8. Тәуекел өлшемдерi бойынша балдар жалпы жиынтық қорытындыны анықтау үшiн қосылады.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нәтижелерi бақылау субъектiлерiн тиiстi тәуекел дәрежелерi бойынша бөлу үшiн мынадай тәртiпте пайдаланылады:</w:t>
      </w:r>
      <w:r>
        <w:br/>
      </w:r>
      <w:r>
        <w:rPr>
          <w:rFonts w:ascii="Times New Roman"/>
          <w:b w:val="false"/>
          <w:i w:val="false"/>
          <w:color w:val="000000"/>
          <w:sz w:val="28"/>
        </w:rPr>
        <w:t>
</w:t>
      </w:r>
      <w:r>
        <w:rPr>
          <w:rFonts w:ascii="Times New Roman"/>
          <w:b w:val="false"/>
          <w:i w:val="false"/>
          <w:color w:val="000000"/>
          <w:sz w:val="28"/>
        </w:rPr>
        <w:t>
      1) елеусiз тәуекел тобына тексерулер нәтижесiнде 0-ден 2 балға дейiн жинаған бақылау субъектiлерi жатқызылады;</w:t>
      </w:r>
      <w:r>
        <w:br/>
      </w:r>
      <w:r>
        <w:rPr>
          <w:rFonts w:ascii="Times New Roman"/>
          <w:b w:val="false"/>
          <w:i w:val="false"/>
          <w:color w:val="000000"/>
          <w:sz w:val="28"/>
        </w:rPr>
        <w:t>
</w:t>
      </w:r>
      <w:r>
        <w:rPr>
          <w:rFonts w:ascii="Times New Roman"/>
          <w:b w:val="false"/>
          <w:i w:val="false"/>
          <w:color w:val="000000"/>
          <w:sz w:val="28"/>
        </w:rPr>
        <w:t>
      2) орташа тәуекел тобына тексерулер нәтижесiнде 3-тен 9 балға дейiн жинаған бақылау субъектiлерi жатқызылады;</w:t>
      </w:r>
      <w:r>
        <w:br/>
      </w:r>
      <w:r>
        <w:rPr>
          <w:rFonts w:ascii="Times New Roman"/>
          <w:b w:val="false"/>
          <w:i w:val="false"/>
          <w:color w:val="000000"/>
          <w:sz w:val="28"/>
        </w:rPr>
        <w:t>
</w:t>
      </w:r>
      <w:r>
        <w:rPr>
          <w:rFonts w:ascii="Times New Roman"/>
          <w:b w:val="false"/>
          <w:i w:val="false"/>
          <w:color w:val="000000"/>
          <w:sz w:val="28"/>
        </w:rPr>
        <w:t>
      3) жоғарғы тәуекел тобына тексерулер нәтижесiнде 10 және одан жоғары балл жинаған бақылау субъектiлерi жатқызылады.</w:t>
      </w:r>
      <w:r>
        <w:br/>
      </w:r>
      <w:r>
        <w:rPr>
          <w:rFonts w:ascii="Times New Roman"/>
          <w:b w:val="false"/>
          <w:i w:val="false"/>
          <w:color w:val="000000"/>
          <w:sz w:val="28"/>
        </w:rPr>
        <w:t>
</w:t>
      </w:r>
      <w:r>
        <w:rPr>
          <w:rFonts w:ascii="Times New Roman"/>
          <w:b w:val="false"/>
          <w:i w:val="false"/>
          <w:color w:val="000000"/>
          <w:sz w:val="28"/>
        </w:rPr>
        <w:t>
      10. Егер объектіде күнтізбелік жыл (жарты жыл) ішінде тексерулер барысында бұзушылықтар анықталған не анықталмаған болса, онда алдағы жартыжылдыққа тексерулер жоспарын құру кезінде объектілер жинаған баллының мөлшеріне байланысты объектілер топтардың жүйелілігіне қарамастан, топтан топқа ауыстырылады немесе тиісті топта қалдырылады.</w:t>
      </w:r>
      <w:r>
        <w:br/>
      </w:r>
      <w:r>
        <w:rPr>
          <w:rFonts w:ascii="Times New Roman"/>
          <w:b w:val="false"/>
          <w:i w:val="false"/>
          <w:color w:val="000000"/>
          <w:sz w:val="28"/>
        </w:rPr>
        <w:t>
</w:t>
      </w:r>
      <w:r>
        <w:rPr>
          <w:rFonts w:ascii="Times New Roman"/>
          <w:b w:val="false"/>
          <w:i w:val="false"/>
          <w:color w:val="000000"/>
          <w:sz w:val="28"/>
        </w:rPr>
        <w:t>
      11. Тәуекел дәрежесін бағалаудың Өлшемдері болып мыналар табылады:</w:t>
      </w:r>
      <w:r>
        <w:br/>
      </w:r>
      <w:r>
        <w:rPr>
          <w:rFonts w:ascii="Times New Roman"/>
          <w:b w:val="false"/>
          <w:i w:val="false"/>
          <w:color w:val="000000"/>
          <w:sz w:val="28"/>
        </w:rPr>
        <w:t>
      меншік нысанына қарамастан мөрлер мен мөртабандардың мәтіндерін мемлекеттік және орыс тілдерінде жазу ретінің сақталмауы – 2 балл;</w:t>
      </w:r>
      <w:r>
        <w:br/>
      </w:r>
      <w:r>
        <w:rPr>
          <w:rFonts w:ascii="Times New Roman"/>
          <w:b w:val="false"/>
          <w:i w:val="false"/>
          <w:color w:val="000000"/>
          <w:sz w:val="28"/>
        </w:rPr>
        <w:t>
      бланкілер, маңдайшалар, хабарландырулар, жарнамалар, прейскуранттар, баға көрсеткіштері басқа да көрнекі ақпараттардың мемлекеттік және орыс тілдерінде (қажет болған жағдайда басқа тілдерде де) мәтіндерін жазу ретінің сақталмауы – 3 балл;</w:t>
      </w:r>
      <w:r>
        <w:br/>
      </w:r>
      <w:r>
        <w:rPr>
          <w:rFonts w:ascii="Times New Roman"/>
          <w:b w:val="false"/>
          <w:i w:val="false"/>
          <w:color w:val="000000"/>
          <w:sz w:val="28"/>
        </w:rPr>
        <w:t>
      Қазақстанда өндірілетін тауарлардың арнайы мәліметтер көрсетілген тауарлық жапсырмаларында (этикеткалары), таңбаламаларында, нұсқаулықтарында мемлекеттік және орыс тілдерінде қажетті ақпараттың болмауы – 3 балл;</w:t>
      </w:r>
      <w:r>
        <w:br/>
      </w:r>
      <w:r>
        <w:rPr>
          <w:rFonts w:ascii="Times New Roman"/>
          <w:b w:val="false"/>
          <w:i w:val="false"/>
          <w:color w:val="000000"/>
          <w:sz w:val="28"/>
        </w:rPr>
        <w:t>
      шетелде өндірілген тауарлардың арнайы мәліметтер көрсетілген тауарлық жапсырмалары (этикеткалары), таңбаламалары, нұсқаулықтарында мемлекеттік тілде және орыс тілдеріндегі қажетті ақпараттың болмауы – 3 балл;</w:t>
      </w:r>
      <w:r>
        <w:br/>
      </w:r>
      <w:r>
        <w:rPr>
          <w:rFonts w:ascii="Times New Roman"/>
          <w:b w:val="false"/>
          <w:i w:val="false"/>
          <w:color w:val="000000"/>
          <w:sz w:val="28"/>
        </w:rPr>
        <w:t>
      көрнекі ақпараттың барлық түрлерінің мәтіндерін орналастыру тәртібінің сақталмауы – 3 балл.</w:t>
      </w:r>
      <w:r>
        <w:br/>
      </w:r>
      <w:r>
        <w:rPr>
          <w:rFonts w:ascii="Times New Roman"/>
          <w:b w:val="false"/>
          <w:i w:val="false"/>
          <w:color w:val="000000"/>
          <w:sz w:val="28"/>
        </w:rPr>
        <w:t>
</w:t>
      </w:r>
      <w:r>
        <w:rPr>
          <w:rFonts w:ascii="Times New Roman"/>
          <w:b w:val="false"/>
          <w:i w:val="false"/>
          <w:color w:val="000000"/>
          <w:sz w:val="28"/>
        </w:rPr>
        <w:t>
      12. Бақылау субъектiлеріне бiр тәуекел тобы iшiнде жоспарлы тексеру өткiзу үшiн таңдау мынадай қағидат бойынша жүзеге асырылады:</w:t>
      </w:r>
      <w:r>
        <w:br/>
      </w:r>
      <w:r>
        <w:rPr>
          <w:rFonts w:ascii="Times New Roman"/>
          <w:b w:val="false"/>
          <w:i w:val="false"/>
          <w:color w:val="000000"/>
          <w:sz w:val="28"/>
        </w:rPr>
        <w:t>
</w:t>
      </w:r>
      <w:r>
        <w:rPr>
          <w:rFonts w:ascii="Times New Roman"/>
          <w:b w:val="false"/>
          <w:i w:val="false"/>
          <w:color w:val="000000"/>
          <w:sz w:val="28"/>
        </w:rPr>
        <w:t>
      1) анағұрлым үлкен тексерiлмеген кезең;</w:t>
      </w:r>
      <w:r>
        <w:br/>
      </w:r>
      <w:r>
        <w:rPr>
          <w:rFonts w:ascii="Times New Roman"/>
          <w:b w:val="false"/>
          <w:i w:val="false"/>
          <w:color w:val="000000"/>
          <w:sz w:val="28"/>
        </w:rPr>
        <w:t>
</w:t>
      </w:r>
      <w:r>
        <w:rPr>
          <w:rFonts w:ascii="Times New Roman"/>
          <w:b w:val="false"/>
          <w:i w:val="false"/>
          <w:color w:val="000000"/>
          <w:sz w:val="28"/>
        </w:rPr>
        <w:t>
      2) жинаған балдарының анағұрлым үлкен саны.</w:t>
      </w:r>
    </w:p>
    <w:bookmarkEnd w:id="4"/>
    <w:bookmarkStart w:name="z3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2013 жылғы 29 наурыздағы № 70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Премьер-Министрінің Бірінші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xml:space="preserve">
Республикасы Өңірлік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2013 жылғы 29 наурыздағы    </w:t>
      </w:r>
      <w:r>
        <w:br/>
      </w:r>
      <w:r>
        <w:rPr>
          <w:rFonts w:ascii="Times New Roman"/>
          <w:b w:val="false"/>
          <w:i w:val="false"/>
          <w:color w:val="000000"/>
          <w:sz w:val="28"/>
        </w:rPr>
        <w:t xml:space="preserve">
№ 01-04-03/27НҚ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5"/>
    <w:bookmarkStart w:name="z31" w:id="6"/>
    <w:p>
      <w:pPr>
        <w:spacing w:after="0"/>
        <w:ind w:left="0"/>
        <w:jc w:val="left"/>
      </w:pPr>
      <w:r>
        <w:rPr>
          <w:rFonts w:ascii="Times New Roman"/>
          <w:b/>
          <w:i w:val="false"/>
          <w:color w:val="000000"/>
        </w:rPr>
        <w:t xml:space="preserve"> 
Жеке кәсіпкерлік саласында деректемелер мен көрнекі ақпаратты</w:t>
      </w:r>
      <w:r>
        <w:br/>
      </w:r>
      <w:r>
        <w:rPr>
          <w:rFonts w:ascii="Times New Roman"/>
          <w:b/>
          <w:i w:val="false"/>
          <w:color w:val="000000"/>
        </w:rPr>
        <w:t>
тексерулер бойынша Қазақстан Республикасы тіл туралы</w:t>
      </w:r>
      <w:r>
        <w:br/>
      </w:r>
      <w:r>
        <w:rPr>
          <w:rFonts w:ascii="Times New Roman"/>
          <w:b/>
          <w:i w:val="false"/>
          <w:color w:val="000000"/>
        </w:rPr>
        <w:t>
заңнамасының сақталуының</w:t>
      </w:r>
      <w:r>
        <w:br/>
      </w:r>
      <w:r>
        <w:rPr>
          <w:rFonts w:ascii="Times New Roman"/>
          <w:b/>
          <w:i w:val="false"/>
          <w:color w:val="000000"/>
        </w:rPr>
        <w:t>
тексеру парағы</w:t>
      </w:r>
    </w:p>
    <w:bookmarkEnd w:id="6"/>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ЖСН/БСН</w:t>
      </w:r>
      <w:r>
        <w:br/>
      </w: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713"/>
        <w:gridCol w:w="1413"/>
        <w:gridCol w:w="155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мөрлер мен мөртабандардың мәтіндерін мемлекеттік және орыс тілдерінде жазу ретінің сақталмауы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маңдайшалар, хабарландырулар, жарнамалар, прейскуранттар, баға көрсеткіштері басқа да көрнекі ақпараттардың мемлекеттік және орыс тілдерінде (қажет болған жағдайда басқа тілдерде де) мәтіндерін жазу ретінің сақталмауы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өндірілетін тауарлардың арнайы мәліметтер көрсетілген тауарлық жапсырмаларында (этикеткалары), таңбаламаларында, нұсқаулықтарында мемлекеттік және орыс тілдерінде қажетті ақпараттың болмауы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өндірілген тауарлардың арнайы мәліметтер көрсетілген тауарлық жапсырмалары (этикеткалары), таңбаламалары, нұсқаулықтары мемлекеттік және орыс тілдерінде аудармалары мен қажетті ақпараттың болмауы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 ақпараттың барлық түрлерінің мәтіндерін орналастыру тәртібінің сақталмауы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 жүргізген (жүргізгендер):</w:t>
      </w:r>
    </w:p>
    <w:p>
      <w:pPr>
        <w:spacing w:after="0"/>
        <w:ind w:left="0"/>
        <w:jc w:val="both"/>
      </w:pPr>
      <w:r>
        <w:rPr>
          <w:rFonts w:ascii="Times New Roman"/>
          <w:b w:val="false"/>
          <w:i w:val="false"/>
          <w:color w:val="000000"/>
          <w:sz w:val="28"/>
        </w:rPr>
        <w:t>      ________________ _________ ____________________________________</w:t>
      </w:r>
      <w:r>
        <w:br/>
      </w:r>
      <w:r>
        <w:rPr>
          <w:rFonts w:ascii="Times New Roman"/>
          <w:b w:val="false"/>
          <w:i w:val="false"/>
          <w:color w:val="000000"/>
          <w:sz w:val="28"/>
        </w:rPr>
        <w:t>
         (лауазымы)      (қолы)   (тегі, аты және болса әкесінің аты)</w:t>
      </w:r>
      <w:r>
        <w:br/>
      </w:r>
      <w:r>
        <w:rPr>
          <w:rFonts w:ascii="Times New Roman"/>
          <w:b w:val="false"/>
          <w:i w:val="false"/>
          <w:color w:val="000000"/>
          <w:sz w:val="28"/>
        </w:rPr>
        <w:t>
      ________________ _________ ____________________________________</w:t>
      </w:r>
      <w:r>
        <w:br/>
      </w:r>
      <w:r>
        <w:rPr>
          <w:rFonts w:ascii="Times New Roman"/>
          <w:b w:val="false"/>
          <w:i w:val="false"/>
          <w:color w:val="000000"/>
          <w:sz w:val="28"/>
        </w:rPr>
        <w:t>
         (лауазымы)      (қолы)   (тегі, аты және болса әкесінің аты)</w:t>
      </w:r>
    </w:p>
    <w:p>
      <w:pPr>
        <w:spacing w:after="0"/>
        <w:ind w:left="0"/>
        <w:jc w:val="both"/>
      </w:pPr>
      <w:r>
        <w:rPr>
          <w:rFonts w:ascii="Times New Roman"/>
          <w:b w:val="false"/>
          <w:i w:val="false"/>
          <w:color w:val="000000"/>
          <w:sz w:val="28"/>
        </w:rPr>
        <w:t>Бақылау субъектісінің</w:t>
      </w:r>
      <w:r>
        <w:br/>
      </w: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 _________ ____________________________________</w:t>
      </w:r>
      <w:r>
        <w:br/>
      </w:r>
      <w:r>
        <w:rPr>
          <w:rFonts w:ascii="Times New Roman"/>
          <w:b w:val="false"/>
          <w:i w:val="false"/>
          <w:color w:val="000000"/>
          <w:sz w:val="28"/>
        </w:rPr>
        <w:t>
         (лауазымы)      (қолы)   (тегі, аты және болса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