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b3ce" w14:textId="0e9b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 қаңтардан бергi кезеңдегi табыстың жинақтаушы зейнетақы қорларына мiндеттi зейнетақы жарналары жүзеге асырылған табысқа сәйкестiгiн анықтау қағидаларын бекіту туралы" Қазақстан Республикасы Еңбек және халықты әлеуметтік қорғау министрінің 2004 жылғы 21 желтоқсандағы № 310-ө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20 наурыздағы № 120-ө-м Бұйрығы. Қазақстан Республикасының Әділет министрлігінде 2013 жылы 10 сәуірде № 8418 тіркелді. Күші жойылды - Қазақстан Республикасы Еңбек және халықты әлеуметтік қорғау министрінің 2013 жылғы 27 желтоқсандағы № 685-ө-м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27.12.2013 </w:t>
      </w:r>
      <w:r>
        <w:rPr>
          <w:rFonts w:ascii="Times New Roman"/>
          <w:b w:val="false"/>
          <w:i w:val="false"/>
          <w:color w:val="ff0000"/>
          <w:sz w:val="28"/>
        </w:rPr>
        <w:t>№ 685-ө-м</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1997 жылғы 20 шілдедегі Заңының 13-бабы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«1998 жылғы 1 қаңтардан бергі кезеңдегі табыстың жинақтаушы зейнетақы қорларына мiндеттi зейнетақы жарналары жүзеге асырылған табысқа сәйкестiгiн анықтау қағидаларын ережесін бекіту туралы» Қазақстан Республикасы Еңбек және халықты әлеуметтік қорғау министрiнiң 2004 жылғы 21 желтоқсандағы № 310-ө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өзгерістерді енгізу (Нормативтік құқықтық актілерді мемлекеттік тіркеу тізілімінде № 3355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мемлекеттік тілдегі тақырып пен мәтінге өзгерістер енгізілген;</w:t>
      </w:r>
      <w:r>
        <w:br/>
      </w:r>
      <w:r>
        <w:rPr>
          <w:rFonts w:ascii="Times New Roman"/>
          <w:b w:val="false"/>
          <w:i w:val="false"/>
          <w:color w:val="000000"/>
          <w:sz w:val="28"/>
        </w:rPr>
        <w:t>
</w:t>
      </w:r>
      <w:r>
        <w:rPr>
          <w:rFonts w:ascii="Times New Roman"/>
          <w:b w:val="false"/>
          <w:i w:val="false"/>
          <w:color w:val="000000"/>
          <w:sz w:val="28"/>
        </w:rPr>
        <w:t>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1998 жылғы 1 қаңтардан бергі кезеңдегі табыстың жинақтаушы зейнетақы қорларына мiндеттi зейнетақы жарналары жүзеге асырылған табысқа сәйкестiгiн белгілеу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(Мақанова Ә.Қ.) осы бұйрықтың Қазақстан Республикасы Әділет министрлігінде мемлекеттік тіркелуін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вице-министрі Т.Б. Дүйсеноваға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                                  С. Әбденов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120-ө-м бұйрығына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министрiнiң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 310-ө бұйрығымен бекiтiлген</w:t>
      </w:r>
    </w:p>
    <w:bookmarkEnd w:id="2"/>
    <w:bookmarkStart w:name="z11" w:id="3"/>
    <w:p>
      <w:pPr>
        <w:spacing w:after="0"/>
        <w:ind w:left="0"/>
        <w:jc w:val="left"/>
      </w:pPr>
      <w:r>
        <w:rPr>
          <w:rFonts w:ascii="Times New Roman"/>
          <w:b/>
          <w:i w:val="false"/>
          <w:color w:val="000000"/>
        </w:rPr>
        <w:t xml:space="preserve"> 
1998 жылғы 1 қаңтардан бергі кезеңдегі табыстың жинақтаушы</w:t>
      </w:r>
      <w:r>
        <w:br/>
      </w:r>
      <w:r>
        <w:rPr>
          <w:rFonts w:ascii="Times New Roman"/>
          <w:b/>
          <w:i w:val="false"/>
          <w:color w:val="000000"/>
        </w:rPr>
        <w:t>
зейнетақы қорларына мiндеттi зейнетақы жарналары жүзеге</w:t>
      </w:r>
      <w:r>
        <w:br/>
      </w:r>
      <w:r>
        <w:rPr>
          <w:rFonts w:ascii="Times New Roman"/>
          <w:b/>
          <w:i w:val="false"/>
          <w:color w:val="000000"/>
        </w:rPr>
        <w:t>
асырылған табысқа сәйкестiгiн белгілеу</w:t>
      </w:r>
      <w:r>
        <w:br/>
      </w:r>
      <w:r>
        <w:rPr>
          <w:rFonts w:ascii="Times New Roman"/>
          <w:b/>
          <w:i w:val="false"/>
          <w:color w:val="000000"/>
        </w:rPr>
        <w:t>
ҚАҒИДАЛАРЫ</w:t>
      </w:r>
    </w:p>
    <w:bookmarkEnd w:id="3"/>
    <w:bookmarkStart w:name="z12" w:id="4"/>
    <w:p>
      <w:pPr>
        <w:spacing w:after="0"/>
        <w:ind w:left="0"/>
        <w:jc w:val="both"/>
      </w:pPr>
      <w:r>
        <w:rPr>
          <w:rFonts w:ascii="Times New Roman"/>
          <w:b w:val="false"/>
          <w:i w:val="false"/>
          <w:color w:val="000000"/>
          <w:sz w:val="28"/>
        </w:rPr>
        <w:t>
      1. Осы 1998 жылғы 1 қаңтардан бергі кезеңдегі табыстың жинақтаушы зейнетақы қорларына мiндеттi зейнетақы жарналары жүзеге асырылған табысқа сәйкестiгiн белгілеу Қағидалары «Қазақстан Республикасында зейнетақымен қамсыздандыру туралы» Қазақстан Республикасы 1997 жылғы 20 маусымдағы Заңының (бұдан әрі - Заң) 13-бабы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Зейнетақы төлеу жөнiндегi мемлекеттік орталықтан (бұдан әрi - Орталық) төленетін зейнетақы төлемдерін есептеу үшін қабылданатын, 1998 жылғы 1 қаңтардан бергі кезеңдегі табыс мөлшерiнiң жинақтаушы зейнетақы қорларына мiндеттi зейнетақы жарналары жүзеге асырылған табысқа сәйкестiгiн белгілеудің тәртiбiн белгiлейдi.</w:t>
      </w:r>
      <w:r>
        <w:br/>
      </w:r>
      <w:r>
        <w:rPr>
          <w:rFonts w:ascii="Times New Roman"/>
          <w:b w:val="false"/>
          <w:i w:val="false"/>
          <w:color w:val="000000"/>
          <w:sz w:val="28"/>
        </w:rPr>
        <w:t>
</w:t>
      </w:r>
      <w:r>
        <w:rPr>
          <w:rFonts w:ascii="Times New Roman"/>
          <w:b w:val="false"/>
          <w:i w:val="false"/>
          <w:color w:val="000000"/>
          <w:sz w:val="28"/>
        </w:rPr>
        <w:t>
      2. «Байқоңыр» кешенінің ресейлік ұйымдарында 1998 жылғы 1 қаңтардан бастап жұмыс істеген кезеңі үшін алынған табыс туралы мәліметтерді ұсынған жағдайға қағидалар қолданылмайды.</w:t>
      </w:r>
      <w:r>
        <w:br/>
      </w:r>
      <w:r>
        <w:rPr>
          <w:rFonts w:ascii="Times New Roman"/>
          <w:b w:val="false"/>
          <w:i w:val="false"/>
          <w:color w:val="000000"/>
          <w:sz w:val="28"/>
        </w:rPr>
        <w:t>
</w:t>
      </w:r>
      <w:r>
        <w:rPr>
          <w:rFonts w:ascii="Times New Roman"/>
          <w:b w:val="false"/>
          <w:i w:val="false"/>
          <w:color w:val="000000"/>
          <w:sz w:val="28"/>
        </w:rPr>
        <w:t>
      3. Орталықтан төленетін зейнетақы төлемдерін есептеу үшін қабылданатын, 1998 жылғы 1 қаңтардан бергі кезеңдегі табыс мөлшерін анықтау кезінде «Мiндеттi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Үкiметiнiң 1999 жылғы 15 наурыздағы № 245 </w:t>
      </w:r>
      <w:r>
        <w:rPr>
          <w:rFonts w:ascii="Times New Roman"/>
          <w:b w:val="false"/>
          <w:i w:val="false"/>
          <w:color w:val="000000"/>
          <w:sz w:val="28"/>
        </w:rPr>
        <w:t>қаулысына</w:t>
      </w:r>
      <w:r>
        <w:rPr>
          <w:rFonts w:ascii="Times New Roman"/>
          <w:b w:val="false"/>
          <w:i w:val="false"/>
          <w:color w:val="000000"/>
          <w:sz w:val="28"/>
        </w:rPr>
        <w:t xml:space="preserve"> сәйкес жинақтаушы зейнетақы қорларына мiндеттi зейнетақы жарналарын есептеу, ұстап қалу және аудару жүзеге асырылған табыстың барлық түрлерi қабылданады.</w:t>
      </w:r>
      <w:r>
        <w:br/>
      </w:r>
      <w:r>
        <w:rPr>
          <w:rFonts w:ascii="Times New Roman"/>
          <w:b w:val="false"/>
          <w:i w:val="false"/>
          <w:color w:val="000000"/>
          <w:sz w:val="28"/>
        </w:rPr>
        <w:t>
</w:t>
      </w:r>
      <w:r>
        <w:rPr>
          <w:rFonts w:ascii="Times New Roman"/>
          <w:b w:val="false"/>
          <w:i w:val="false"/>
          <w:color w:val="000000"/>
          <w:sz w:val="28"/>
        </w:rPr>
        <w:t>
      4. Мiндеттi зейнетақы жарналарын төлеу жөнiндегi агент (бұдан әрі - агент) берген есептелген, ұстап қалған және аударылған мiндеттi зейнетақы жарналары көрсетілген 1998 жылғы 1 қаңтардан бастап, кез келген қатарынан үш жылғы табыс туралы анықтама, немесе жеке кәсiпкерлердiң, адвокаттар мен жекеменшік нотариустардың салық органы растаған табысы туралы анықтама өтiнiш иесiнiң табысын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5. Ұстап қалған және жинақтаушы зейнетақы қорларына аударылған мiндеттi зейнетақы жарналары сомаларының, өтiнiш иесiнiң зейнетақы төлемдерін тағайындату үшін ұсынылған табысына сәйкестiгi мiндеттi зейнетақы жарналары салымшысының (бұдан әрi - салымшы) транзиттiк шотындағы айналымдардың электронды үзiндi көшiрмесiмен расталады.</w:t>
      </w:r>
      <w:r>
        <w:br/>
      </w:r>
      <w:r>
        <w:rPr>
          <w:rFonts w:ascii="Times New Roman"/>
          <w:b w:val="false"/>
          <w:i w:val="false"/>
          <w:color w:val="000000"/>
          <w:sz w:val="28"/>
        </w:rPr>
        <w:t>
</w:t>
      </w:r>
      <w:r>
        <w:rPr>
          <w:rFonts w:ascii="Times New Roman"/>
          <w:b w:val="false"/>
          <w:i w:val="false"/>
          <w:color w:val="000000"/>
          <w:sz w:val="28"/>
        </w:rPr>
        <w:t>
      6. Орталықтың аудандық (қалалық) бөлiмшелерiнiң қызметкерлері табыс туралы анықтамада, салымшының транзиттiк шотындағы айналымдардың электронды үзiндi көшiрмесiнде көрсетілген сомалардың сәйкестiгiн тексереді.</w:t>
      </w:r>
      <w:r>
        <w:br/>
      </w:r>
      <w:r>
        <w:rPr>
          <w:rFonts w:ascii="Times New Roman"/>
          <w:b w:val="false"/>
          <w:i w:val="false"/>
          <w:color w:val="000000"/>
          <w:sz w:val="28"/>
        </w:rPr>
        <w:t>
</w:t>
      </w:r>
      <w:r>
        <w:rPr>
          <w:rFonts w:ascii="Times New Roman"/>
          <w:b w:val="false"/>
          <w:i w:val="false"/>
          <w:color w:val="000000"/>
          <w:sz w:val="28"/>
        </w:rPr>
        <w:t>
      7. Табыс туралы анықтамада, салымшының транзиттiк шотындағы айналымдардың электронды үзiндi көшiрмесiнде көрсетілген сомалар толық сәйкес болған кезде, Орталықтан төленетін зейнетақы төлемдерін есептеу үшін қабылданатын орташа айлық табыстың мөлшері Заңның 14-бабы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8. Табыс туралы анықтамада, салымшының транзиттiк шотындағы айналымдардың электронды үзiндi көшiрмесiнде көрсетілген мiндеттi зейнетақы жарналарының сомалары сәйкес келмеген немесе толығымен сәйкес келмеген жағдайда, Орталықтың аудандық (қалалық) бөлiмшелерi анықталған айырмашылықтарды агенттен нақтылау үшiн, мөртаңбамен расталған және Орталықтың аудандық (қалалық) бөлiмшесi бастығының қолы қойылған салымшының табыс туралы анықтамасын көшiрмесiн зейнетақы төлемдерін тағайындатуға өтiнiш берген адамға қайтарып береді.</w:t>
      </w:r>
      <w:r>
        <w:br/>
      </w:r>
      <w:r>
        <w:rPr>
          <w:rFonts w:ascii="Times New Roman"/>
          <w:b w:val="false"/>
          <w:i w:val="false"/>
          <w:color w:val="000000"/>
          <w:sz w:val="28"/>
        </w:rPr>
        <w:t>
</w:t>
      </w:r>
      <w:r>
        <w:rPr>
          <w:rFonts w:ascii="Times New Roman"/>
          <w:b w:val="false"/>
          <w:i w:val="false"/>
          <w:color w:val="000000"/>
          <w:sz w:val="28"/>
        </w:rPr>
        <w:t>
      9. Агент өтiнiш иесіне айырмашылықтар анықталған айлар бойынша мiндеттi зейнетақы жарналары аударылғаны туралы осы Қағидаларға қосымшаға сәйкес нысан бойынша анықтама-растама береді. Анықтама-растамада өтiнiш берген адамның тегі, аты, әкесiнiң аты мен туған күнiнен басқа, агент банктің белгiсi бар төлем тапсырмаларының көшiрмелерiн қоса, салымшыға 10% мiндеттi зейнетақы жарналарын аудару жүзеге асырылған төлем тапсырмасының деректемелерін (банктің атауын, банктің банктік сәйкестендіру коды, агент шотының нөмiрiн, төлем тапсырмасының нөмiрiн, күнін, жалпы сомасы мен жарналар сомасын) көрсетіледі.</w:t>
      </w:r>
      <w:r>
        <w:br/>
      </w:r>
      <w:r>
        <w:rPr>
          <w:rFonts w:ascii="Times New Roman"/>
          <w:b w:val="false"/>
          <w:i w:val="false"/>
          <w:color w:val="000000"/>
          <w:sz w:val="28"/>
        </w:rPr>
        <w:t>
</w:t>
      </w:r>
      <w:r>
        <w:rPr>
          <w:rFonts w:ascii="Times New Roman"/>
          <w:b w:val="false"/>
          <w:i w:val="false"/>
          <w:color w:val="000000"/>
          <w:sz w:val="28"/>
        </w:rPr>
        <w:t>
      10. Айлар бойынша анықталған айырмашылықтар нақтыланғанға дейiн зейнетақы төлемдерiн есептеу үшiн қабылданатын орташа айлық табыс, айырмашылық анықталған айлардағы табыс сомасын алып тастай отырып, жинақтаушы зейнетақы қорларына мiндеттi зейнетақы жарналарын аудару жүзеге асырылған айлардағы табыс пен салымшының транзиттiк шотындағы айналымдардың электронды үзiндi көшiрмесiмен расталған сомалардан анықталады.</w:t>
      </w:r>
      <w:r>
        <w:br/>
      </w:r>
      <w:r>
        <w:rPr>
          <w:rFonts w:ascii="Times New Roman"/>
          <w:b w:val="false"/>
          <w:i w:val="false"/>
          <w:color w:val="000000"/>
          <w:sz w:val="28"/>
        </w:rPr>
        <w:t>
</w:t>
      </w:r>
      <w:r>
        <w:rPr>
          <w:rFonts w:ascii="Times New Roman"/>
          <w:b w:val="false"/>
          <w:i w:val="false"/>
          <w:color w:val="000000"/>
          <w:sz w:val="28"/>
        </w:rPr>
        <w:t>
      Бұл орайда, Заңның 14-бабы </w:t>
      </w:r>
      <w:r>
        <w:rPr>
          <w:rFonts w:ascii="Times New Roman"/>
          <w:b w:val="false"/>
          <w:i w:val="false"/>
          <w:color w:val="000000"/>
          <w:sz w:val="28"/>
        </w:rPr>
        <w:t>2-тармағына</w:t>
      </w:r>
      <w:r>
        <w:rPr>
          <w:rFonts w:ascii="Times New Roman"/>
          <w:b w:val="false"/>
          <w:i w:val="false"/>
          <w:color w:val="000000"/>
          <w:sz w:val="28"/>
        </w:rPr>
        <w:t xml:space="preserve"> сәйкес жұмыс істеген 3 жылғы зейнетақы төлемдерін есептеу үшін қабылданатын табыс, жинақтаушы зейнетақы қорларына мiндеттi зейнетақы жарналары жүзеге асырылған жалпы табыс сомасын отыз алтыға бөлу жолымен айқындалады.</w:t>
      </w:r>
      <w:r>
        <w:br/>
      </w:r>
      <w:r>
        <w:rPr>
          <w:rFonts w:ascii="Times New Roman"/>
          <w:b w:val="false"/>
          <w:i w:val="false"/>
          <w:color w:val="000000"/>
          <w:sz w:val="28"/>
        </w:rPr>
        <w:t>
</w:t>
      </w:r>
      <w:r>
        <w:rPr>
          <w:rFonts w:ascii="Times New Roman"/>
          <w:b w:val="false"/>
          <w:i w:val="false"/>
          <w:color w:val="000000"/>
          <w:sz w:val="28"/>
        </w:rPr>
        <w:t>
      11. 1998 жылғы 1 қаңтардан бергі кезеңдегі, мiндеттi зейнетақы жарналарын есептеу, ұстап қалу және жинақтаушы зейнетақы қорларына аудару жүзеге асырылмаған табыс зейнетақы төлемдерін есептеу үшін қабылданбайды.</w:t>
      </w:r>
      <w:r>
        <w:br/>
      </w:r>
      <w:r>
        <w:rPr>
          <w:rFonts w:ascii="Times New Roman"/>
          <w:b w:val="false"/>
          <w:i w:val="false"/>
          <w:color w:val="000000"/>
          <w:sz w:val="28"/>
        </w:rPr>
        <w:t>
</w:t>
      </w:r>
      <w:r>
        <w:rPr>
          <w:rFonts w:ascii="Times New Roman"/>
          <w:b w:val="false"/>
          <w:i w:val="false"/>
          <w:color w:val="000000"/>
          <w:sz w:val="28"/>
        </w:rPr>
        <w:t>
      12. Өтiнiш беруші мiндеттi зейнетақы жарналарын есептеу, ұстап қалу және жинақтаушы зейнетақы қорларына аудару толық жүргiзiлмеуiмен байланысты табысы туралы қосымша құжаттар ұсынған жағдайда, тағайындалған зейнетақы төлемдерін қайта есептеу Қазақстан Республикасы Үкiметiнiң 2006 жылға 25 тамыздағы № 819 Қаулысымен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ережесінің </w:t>
      </w:r>
      <w:r>
        <w:rPr>
          <w:rFonts w:ascii="Times New Roman"/>
          <w:b w:val="false"/>
          <w:i w:val="false"/>
          <w:color w:val="000000"/>
          <w:sz w:val="28"/>
        </w:rPr>
        <w:t>28-тармағына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Бұл ретте, қосымша ұсынылған құжаттар бойынша ескерiлетiн орташа айлық табыс кезеңі, бастапқы ұсынылған, зейнетақы төлемiнiң мөлшері есептелген кезеңге сәйкес болуы тиіс.</w:t>
      </w:r>
    </w:p>
    <w:bookmarkEnd w:id="4"/>
    <w:bookmarkStart w:name="z26" w:id="5"/>
    <w:p>
      <w:pPr>
        <w:spacing w:after="0"/>
        <w:ind w:left="0"/>
        <w:jc w:val="both"/>
      </w:pPr>
      <w:r>
        <w:rPr>
          <w:rFonts w:ascii="Times New Roman"/>
          <w:b w:val="false"/>
          <w:i w:val="false"/>
          <w:color w:val="000000"/>
          <w:sz w:val="28"/>
        </w:rPr>
        <w:t xml:space="preserve">
1998 жылғы 1 қаңтардан бергі  </w:t>
      </w:r>
      <w:r>
        <w:br/>
      </w:r>
      <w:r>
        <w:rPr>
          <w:rFonts w:ascii="Times New Roman"/>
          <w:b w:val="false"/>
          <w:i w:val="false"/>
          <w:color w:val="000000"/>
          <w:sz w:val="28"/>
        </w:rPr>
        <w:t xml:space="preserve">
кезеңдегі табыстың жинақтаушы </w:t>
      </w:r>
      <w:r>
        <w:br/>
      </w:r>
      <w:r>
        <w:rPr>
          <w:rFonts w:ascii="Times New Roman"/>
          <w:b w:val="false"/>
          <w:i w:val="false"/>
          <w:color w:val="000000"/>
          <w:sz w:val="28"/>
        </w:rPr>
        <w:t xml:space="preserve">
зейнетақы қорларына мiндеттi </w:t>
      </w:r>
      <w:r>
        <w:br/>
      </w:r>
      <w:r>
        <w:rPr>
          <w:rFonts w:ascii="Times New Roman"/>
          <w:b w:val="false"/>
          <w:i w:val="false"/>
          <w:color w:val="000000"/>
          <w:sz w:val="28"/>
        </w:rPr>
        <w:t xml:space="preserve">
зейнетақы жарналары жүзеге   </w:t>
      </w:r>
      <w:r>
        <w:br/>
      </w:r>
      <w:r>
        <w:rPr>
          <w:rFonts w:ascii="Times New Roman"/>
          <w:b w:val="false"/>
          <w:i w:val="false"/>
          <w:color w:val="000000"/>
          <w:sz w:val="28"/>
        </w:rPr>
        <w:t xml:space="preserve">
асырылған табысқа сәйкестiгiн </w:t>
      </w:r>
      <w:r>
        <w:br/>
      </w:r>
      <w:r>
        <w:rPr>
          <w:rFonts w:ascii="Times New Roman"/>
          <w:b w:val="false"/>
          <w:i w:val="false"/>
          <w:color w:val="000000"/>
          <w:sz w:val="28"/>
        </w:rPr>
        <w:t>
анықтау қағидасына қосымша  </w:t>
      </w:r>
    </w:p>
    <w:bookmarkEnd w:id="5"/>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Берілген күні ______________  </w:t>
      </w:r>
    </w:p>
    <w:bookmarkStart w:name="z27" w:id="6"/>
    <w:p>
      <w:pPr>
        <w:spacing w:after="0"/>
        <w:ind w:left="0"/>
        <w:jc w:val="left"/>
      </w:pPr>
      <w:r>
        <w:rPr>
          <w:rFonts w:ascii="Times New Roman"/>
          <w:b/>
          <w:i w:val="false"/>
          <w:color w:val="000000"/>
        </w:rPr>
        <w:t xml:space="preserve"> 
Мiндеттi зейнетақы жарналарын аудару туралы</w:t>
      </w:r>
      <w:r>
        <w:br/>
      </w:r>
      <w:r>
        <w:rPr>
          <w:rFonts w:ascii="Times New Roman"/>
          <w:b/>
          <w:i w:val="false"/>
          <w:color w:val="000000"/>
        </w:rPr>
        <w:t>
АНЫҚТАМА-РАСТАМА</w:t>
      </w:r>
    </w:p>
    <w:bookmarkEnd w:id="6"/>
    <w:p>
      <w:pPr>
        <w:spacing w:after="0"/>
        <w:ind w:left="0"/>
        <w:jc w:val="both"/>
      </w:pPr>
      <w:r>
        <w:rPr>
          <w:rFonts w:ascii="Times New Roman"/>
          <w:b w:val="false"/>
          <w:i w:val="false"/>
          <w:color w:val="000000"/>
          <w:sz w:val="28"/>
        </w:rPr>
        <w:t>Салымшы</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Тегі  </w:t>
      </w:r>
      <w:r>
        <w:rPr>
          <w:rFonts w:ascii="Times New Roman"/>
          <w:b w:val="false"/>
          <w:i w:val="false"/>
          <w:color w:val="000000"/>
          <w:sz w:val="28"/>
          <w:u w:val="single"/>
        </w:rPr>
        <w:t>| | | | | | | | | | | | | | | | | | | | |</w:t>
      </w:r>
      <w:r>
        <w:rPr>
          <w:rFonts w:ascii="Times New Roman"/>
          <w:b w:val="false"/>
          <w:i w:val="false"/>
          <w:color w:val="000000"/>
          <w:sz w:val="28"/>
        </w:rPr>
        <w:t>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Аты    </w:t>
      </w:r>
      <w:r>
        <w:rPr>
          <w:rFonts w:ascii="Times New Roman"/>
          <w:b w:val="false"/>
          <w:i w:val="false"/>
          <w:color w:val="000000"/>
          <w:sz w:val="28"/>
          <w:u w:val="single"/>
        </w:rPr>
        <w:t>| | | | | | | | | | | | | | | | | | | | |</w:t>
      </w:r>
      <w:r>
        <w:rPr>
          <w:rFonts w:ascii="Times New Roman"/>
          <w:b w:val="false"/>
          <w:i w:val="false"/>
          <w:color w:val="000000"/>
          <w:sz w:val="28"/>
        </w:rPr>
        <w:t>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Әкесiнiң аты </w:t>
      </w:r>
      <w:r>
        <w:rPr>
          <w:rFonts w:ascii="Times New Roman"/>
          <w:b w:val="false"/>
          <w:i w:val="false"/>
          <w:color w:val="000000"/>
          <w:sz w:val="28"/>
          <w:u w:val="single"/>
        </w:rPr>
        <w:t>| | | | | | | | | | | | | | | | | | |</w:t>
      </w:r>
      <w:r>
        <w:rPr>
          <w:rFonts w:ascii="Times New Roman"/>
          <w:b w:val="false"/>
          <w:i w:val="false"/>
          <w:color w:val="000000"/>
          <w:sz w:val="28"/>
        </w:rPr>
        <w:t> </w:t>
      </w:r>
      <w:r>
        <w:br/>
      </w:r>
      <w:r>
        <w:rPr>
          <w:rFonts w:ascii="Times New Roman"/>
          <w:b w:val="false"/>
          <w:i w:val="false"/>
          <w:color w:val="000000"/>
          <w:sz w:val="28"/>
        </w:rPr>
        <w:t>
             __________________</w:t>
      </w:r>
      <w:r>
        <w:br/>
      </w:r>
      <w:r>
        <w:rPr>
          <w:rFonts w:ascii="Times New Roman"/>
          <w:b w:val="false"/>
          <w:i w:val="false"/>
          <w:color w:val="000000"/>
          <w:sz w:val="28"/>
        </w:rPr>
        <w:t xml:space="preserve">
Туған күні   </w:t>
      </w:r>
      <w:r>
        <w:rPr>
          <w:rFonts w:ascii="Times New Roman"/>
          <w:b w:val="false"/>
          <w:i w:val="false"/>
          <w:color w:val="000000"/>
          <w:sz w:val="28"/>
          <w:u w:val="single"/>
        </w:rPr>
        <w:t>| | | | | | | | |</w:t>
      </w:r>
      <w:r>
        <w:br/>
      </w:r>
      <w:r>
        <w:rPr>
          <w:rFonts w:ascii="Times New Roman"/>
          <w:b w:val="false"/>
          <w:i w:val="false"/>
          <w:color w:val="000000"/>
          <w:sz w:val="28"/>
        </w:rPr>
        <w:t>
               күні айы жылы </w:t>
      </w:r>
      <w:r>
        <w:br/>
      </w:r>
      <w:r>
        <w:rPr>
          <w:rFonts w:ascii="Times New Roman"/>
          <w:b w:val="false"/>
          <w:i w:val="false"/>
          <w:color w:val="000000"/>
          <w:sz w:val="28"/>
        </w:rPr>
        <w:t>
Құжат түрі: Жеке куәлік </w:t>
      </w:r>
      <w:r>
        <w:br/>
      </w:r>
      <w:r>
        <w:rPr>
          <w:rFonts w:ascii="Times New Roman"/>
          <w:b w:val="false"/>
          <w:i w:val="false"/>
          <w:color w:val="000000"/>
          <w:sz w:val="28"/>
        </w:rPr>
        <w:t>
        __________________________</w:t>
      </w:r>
      <w:r>
        <w:br/>
      </w:r>
      <w:r>
        <w:rPr>
          <w:rFonts w:ascii="Times New Roman"/>
          <w:b w:val="false"/>
          <w:i w:val="false"/>
          <w:color w:val="000000"/>
          <w:sz w:val="28"/>
        </w:rPr>
        <w:t xml:space="preserve">
Нөмiрi  </w:t>
      </w:r>
      <w:r>
        <w:rPr>
          <w:rFonts w:ascii="Times New Roman"/>
          <w:b w:val="false"/>
          <w:i w:val="false"/>
          <w:color w:val="000000"/>
          <w:sz w:val="28"/>
          <w:u w:val="single"/>
        </w:rPr>
        <w:t>| | | | | | | | | |</w:t>
      </w:r>
      <w:r>
        <w:rPr>
          <w:rFonts w:ascii="Times New Roman"/>
          <w:b w:val="false"/>
          <w:i w:val="false"/>
          <w:color w:val="000000"/>
          <w:sz w:val="28"/>
        </w:rPr>
        <w:t xml:space="preserve"> ____________________ берiлдi </w:t>
      </w:r>
    </w:p>
    <w:p>
      <w:pPr>
        <w:spacing w:after="0"/>
        <w:ind w:left="0"/>
        <w:jc w:val="both"/>
      </w:pPr>
      <w:r>
        <w:rPr>
          <w:rFonts w:ascii="Times New Roman"/>
          <w:b w:val="false"/>
          <w:i w:val="false"/>
          <w:color w:val="000000"/>
          <w:sz w:val="28"/>
        </w:rPr>
        <w:t>Жеке сәйкестендіру коды (ЖСК)</w:t>
      </w:r>
      <w:r>
        <w:br/>
      </w:r>
      <w:r>
        <w:rPr>
          <w:rFonts w:ascii="Times New Roman"/>
          <w:b w:val="false"/>
          <w:i w:val="false"/>
          <w:color w:val="000000"/>
          <w:sz w:val="28"/>
        </w:rPr>
        <w:t>
      _________________________</w:t>
      </w:r>
      <w:r>
        <w:br/>
      </w:r>
      <w:r>
        <w:rPr>
          <w:rFonts w:ascii="Times New Roman"/>
          <w:b w:val="false"/>
          <w:i w:val="false"/>
          <w:color w:val="000000"/>
          <w:sz w:val="28"/>
        </w:rPr>
        <w:t xml:space="preserve">
    № </w:t>
      </w:r>
      <w:r>
        <w:rPr>
          <w:rFonts w:ascii="Times New Roman"/>
          <w:b w:val="false"/>
          <w:i w:val="false"/>
          <w:color w:val="000000"/>
          <w:sz w:val="28"/>
          <w:u w:val="single"/>
        </w:rPr>
        <w:t>| | | | | | | | | | | | |</w:t>
      </w:r>
      <w:r>
        <w:rPr>
          <w:rFonts w:ascii="Times New Roman"/>
          <w:b w:val="false"/>
          <w:i w:val="false"/>
          <w:color w:val="000000"/>
          <w:sz w:val="28"/>
        </w:rPr>
        <w:t> </w:t>
      </w:r>
      <w:r>
        <w:br/>
      </w:r>
      <w:r>
        <w:rPr>
          <w:rFonts w:ascii="Times New Roman"/>
          <w:b w:val="false"/>
          <w:i w:val="false"/>
          <w:color w:val="000000"/>
          <w:sz w:val="28"/>
        </w:rPr>
        <w:t>
Ұйымның атауы _____________________________________________________</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Төлеуші ұйымның БСН  </w:t>
      </w:r>
      <w:r>
        <w:rPr>
          <w:rFonts w:ascii="Times New Roman"/>
          <w:b w:val="false"/>
          <w:i w:val="false"/>
          <w:color w:val="000000"/>
          <w:sz w:val="28"/>
          <w:u w:val="single"/>
        </w:rPr>
        <w:t>| | | | | | | | | | |</w:t>
      </w:r>
    </w:p>
    <w:p>
      <w:pPr>
        <w:spacing w:after="0"/>
        <w:ind w:left="0"/>
        <w:jc w:val="both"/>
      </w:pPr>
      <w:r>
        <w:rPr>
          <w:rFonts w:ascii="Times New Roman"/>
          <w:b w:val="false"/>
          <w:i w:val="false"/>
          <w:color w:val="000000"/>
          <w:sz w:val="28"/>
        </w:rPr>
        <w:t>Төлеуші - ұйымның орналасқан жері _________________________________</w:t>
      </w:r>
      <w:r>
        <w:br/>
      </w:r>
      <w:r>
        <w:rPr>
          <w:rFonts w:ascii="Times New Roman"/>
          <w:b w:val="false"/>
          <w:i w:val="false"/>
          <w:color w:val="000000"/>
          <w:sz w:val="28"/>
        </w:rPr>
        <w:t>
________ бастап ________________ қоса алынған кезең бойынша</w:t>
      </w:r>
    </w:p>
    <w:p>
      <w:pPr>
        <w:spacing w:after="0"/>
        <w:ind w:left="0"/>
        <w:jc w:val="both"/>
      </w:pPr>
      <w:r>
        <w:rPr>
          <w:rFonts w:ascii="Times New Roman"/>
          <w:b w:val="false"/>
          <w:i w:val="false"/>
          <w:color w:val="000000"/>
          <w:sz w:val="28"/>
        </w:rPr>
        <w:t>Төлеуші - ұйымның орналасқан жері _________________________________</w:t>
      </w:r>
      <w:r>
        <w:br/>
      </w:r>
      <w:r>
        <w:rPr>
          <w:rFonts w:ascii="Times New Roman"/>
          <w:b w:val="false"/>
          <w:i w:val="false"/>
          <w:color w:val="000000"/>
          <w:sz w:val="28"/>
        </w:rPr>
        <w:t xml:space="preserve">
________ бастап ________________ қоса алынған кезең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33"/>
        <w:gridCol w:w="1193"/>
        <w:gridCol w:w="1493"/>
        <w:gridCol w:w="1273"/>
        <w:gridCol w:w="1053"/>
        <w:gridCol w:w="2373"/>
        <w:gridCol w:w="143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күнi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тапсыр</w:t>
            </w:r>
            <w:r>
              <w:br/>
            </w:r>
            <w:r>
              <w:rPr>
                <w:rFonts w:ascii="Times New Roman"/>
                <w:b w:val="false"/>
                <w:i w:val="false"/>
                <w:color w:val="000000"/>
                <w:sz w:val="20"/>
              </w:rPr>
              <w:t>
</w:t>
            </w: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БИК-i</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r>
              <w:br/>
            </w:r>
            <w:r>
              <w:rPr>
                <w:rFonts w:ascii="Times New Roman"/>
                <w:b w:val="false"/>
                <w:i w:val="false"/>
                <w:color w:val="000000"/>
                <w:sz w:val="20"/>
              </w:rPr>
              <w:t>
</w:t>
            </w:r>
            <w:r>
              <w:rPr>
                <w:rFonts w:ascii="Times New Roman"/>
                <w:b w:val="false"/>
                <w:i w:val="false"/>
                <w:color w:val="000000"/>
                <w:sz w:val="20"/>
              </w:rPr>
              <w:t>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r>
              <w:br/>
            </w:r>
            <w:r>
              <w:rPr>
                <w:rFonts w:ascii="Times New Roman"/>
                <w:b w:val="false"/>
                <w:i w:val="false"/>
                <w:color w:val="000000"/>
                <w:sz w:val="20"/>
              </w:rPr>
              <w:t>
</w:t>
            </w:r>
            <w:r>
              <w:rPr>
                <w:rFonts w:ascii="Times New Roman"/>
                <w:b w:val="false"/>
                <w:i w:val="false"/>
                <w:color w:val="000000"/>
                <w:sz w:val="20"/>
              </w:rPr>
              <w:t>қоры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r>
              <w:br/>
            </w:r>
            <w:r>
              <w:rPr>
                <w:rFonts w:ascii="Times New Roman"/>
                <w:b w:val="false"/>
                <w:i w:val="false"/>
                <w:color w:val="000000"/>
                <w:sz w:val="20"/>
              </w:rPr>
              <w:t>
</w:t>
            </w:r>
            <w:r>
              <w:rPr>
                <w:rFonts w:ascii="Times New Roman"/>
                <w:b w:val="false"/>
                <w:i w:val="false"/>
                <w:color w:val="000000"/>
                <w:sz w:val="20"/>
              </w:rPr>
              <w:t>нөмiрi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тапсырмасының</w:t>
            </w:r>
            <w:r>
              <w:br/>
            </w:r>
            <w:r>
              <w:rPr>
                <w:rFonts w:ascii="Times New Roman"/>
                <w:b w:val="false"/>
                <w:i w:val="false"/>
                <w:color w:val="000000"/>
                <w:sz w:val="20"/>
              </w:rPr>
              <w:t>
</w:t>
            </w:r>
            <w:r>
              <w:rPr>
                <w:rFonts w:ascii="Times New Roman"/>
                <w:b w:val="false"/>
                <w:i w:val="false"/>
                <w:color w:val="000000"/>
                <w:sz w:val="20"/>
              </w:rPr>
              <w:t>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Жарналар</w:t>
            </w:r>
            <w:r>
              <w:br/>
            </w:r>
            <w:r>
              <w:rPr>
                <w:rFonts w:ascii="Times New Roman"/>
                <w:b w:val="false"/>
                <w:i w:val="false"/>
                <w:color w:val="000000"/>
                <w:sz w:val="20"/>
              </w:rPr>
              <w:t>
</w:t>
            </w:r>
            <w:r>
              <w:rPr>
                <w:rFonts w:ascii="Times New Roman"/>
                <w:b w:val="false"/>
                <w:i w:val="false"/>
                <w:color w:val="000000"/>
                <w:sz w:val="20"/>
              </w:rPr>
              <w:t>сомасы</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Кәсiпорын басшысы</w:t>
      </w:r>
    </w:p>
    <w:p>
      <w:pPr>
        <w:spacing w:after="0"/>
        <w:ind w:left="0"/>
        <w:jc w:val="both"/>
      </w:pPr>
      <w:r>
        <w:rPr>
          <w:rFonts w:ascii="Times New Roman"/>
          <w:b w:val="false"/>
          <w:i w:val="false"/>
          <w:color w:val="000000"/>
          <w:sz w:val="28"/>
        </w:rPr>
        <w:t>      Бас бухгалтер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