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238b" w14:textId="a142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персоналды басқару қызметі (кадр қызметі) туралы үлгілік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2013 жылғы 04 сәуірдегі № 06-7/47 бұйрығы. Қазақстан Республикасының Әділет министрлігінде 2013 жылы 10 сәуірде № 8413 тіркелді. Күші жойылды - Қазақстан Республикасы Мемлекеттік қызмет істері министрінің 2015 жылғы 29 желтоқсандағы № 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Мемлекеттік қызмет істері министрінің 29.12.2015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туралы» Қазақстан Республикасының 1999 жылғы 23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10-3)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органдардың персоналды басқару қызметі (кадр қызметі) туралы үлгілік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қызметті өткеру бөлімі (Т.Қ. Жұмағұлов) осы бұйрықты заңнамада белгіленген тәртіппен Қазақстан Республикасы Әділет министрлігінде мемлекеттік тіркеуді және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А.Байменов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сәуірдегі № 06-7/47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органдардың персоналды басқару қызметі</w:t>
      </w:r>
      <w:r>
        <w:br/>
      </w:r>
      <w:r>
        <w:rPr>
          <w:rFonts w:ascii="Times New Roman"/>
          <w:b/>
          <w:i w:val="false"/>
          <w:color w:val="000000"/>
        </w:rPr>
        <w:t>
(кадр қызметі) туралы үлгілік ереже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Персоналды басқару қызметі (кадр қызметі)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туралы» Қазақстан Республикасының 1999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мемлекеттік қызмет саласындағы Қазақстан Республикасы Президенті мен Үкіметінің </w:t>
      </w:r>
      <w:r>
        <w:rPr>
          <w:rFonts w:ascii="Times New Roman"/>
          <w:b w:val="false"/>
          <w:i w:val="false"/>
          <w:color w:val="000000"/>
          <w:sz w:val="28"/>
        </w:rPr>
        <w:t>актілерін</w:t>
      </w:r>
      <w:r>
        <w:rPr>
          <w:rFonts w:ascii="Times New Roman"/>
          <w:b w:val="false"/>
          <w:i w:val="false"/>
          <w:color w:val="000000"/>
          <w:sz w:val="28"/>
        </w:rPr>
        <w:t>, өзге 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нормативтік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актілерін</w:t>
      </w:r>
      <w:r>
        <w:rPr>
          <w:rFonts w:ascii="Times New Roman"/>
          <w:b w:val="false"/>
          <w:i w:val="false"/>
          <w:color w:val="000000"/>
          <w:sz w:val="28"/>
        </w:rPr>
        <w:t>, сондай-ақ осы Үлгілік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Персоналды басқару қызметі (кадр қызметі):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 тұрады.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Персоналды басқару қызметінің (кадр қызметінің) негізгі</w:t>
      </w:r>
      <w:r>
        <w:br/>
      </w:r>
      <w:r>
        <w:rPr>
          <w:rFonts w:ascii="Times New Roman"/>
          <w:b/>
          <w:i w:val="false"/>
          <w:color w:val="000000"/>
        </w:rPr>
        <w:t>
міндеттері, функциялары мен құқықтары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Персоналды басқару қызметінің (кадр қызметінің) міндеті: мемлекеттік органның персоналды басқарудың тұтас жүйесін 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персоналды басқару стратегиясын әзірлеу және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кадр, оның ішінде мамандық және біліктілік бойынша қажеттілігін талдау және жоспарлау;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кадр құрамын қалыптастыру, </w:t>
      </w:r>
      <w:r>
        <w:rPr>
          <w:rFonts w:ascii="Times New Roman"/>
          <w:b w:val="false"/>
          <w:i w:val="false"/>
          <w:color w:val="000000"/>
          <w:sz w:val="28"/>
        </w:rPr>
        <w:t>конкурстық іріктеуді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органның кадр мониторингі және кадрлық іс жүргізуді, оның ішінде «е-қызмет» персоналды басқарудың ақпараттық жүйесі арқылы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Персоналды басқару қызметінің (кадр қызметінің) міндеті: мемлекеттік органның персоналды басқарудың тұтас жүйесі шеңберінде мемлекеттік қызметті өткеруді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 кәсіби бейімделу мен тәлімгерлікті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кәсіби кадр дамуын, оның ішінде қайта даярлау, </w:t>
      </w:r>
      <w:r>
        <w:rPr>
          <w:rFonts w:ascii="Times New Roman"/>
          <w:b w:val="false"/>
          <w:i w:val="false"/>
          <w:color w:val="000000"/>
          <w:sz w:val="28"/>
        </w:rPr>
        <w:t>біліктілігін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арттыру</w:t>
      </w:r>
      <w:r>
        <w:rPr>
          <w:rFonts w:ascii="Times New Roman"/>
          <w:b w:val="false"/>
          <w:i w:val="false"/>
          <w:color w:val="000000"/>
          <w:sz w:val="28"/>
        </w:rPr>
        <w:t>, тағылымдамалардан өтуін ұйымдастыру арқылы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конкурстық, аттестаттау, тәртіптік және кадр мәселелері жөніндегі өзге де комиссиялардың қызметін ұйымдастыру және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қызметке </w:t>
      </w:r>
      <w:r>
        <w:rPr>
          <w:rFonts w:ascii="Times New Roman"/>
          <w:b w:val="false"/>
          <w:i w:val="false"/>
          <w:color w:val="000000"/>
          <w:sz w:val="28"/>
        </w:rPr>
        <w:t>кіру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өткеру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тоқтату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рәсімдерін сақтауды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қызметшілердің қызметіне </w:t>
      </w:r>
      <w:r>
        <w:rPr>
          <w:rFonts w:ascii="Times New Roman"/>
          <w:b w:val="false"/>
          <w:i w:val="false"/>
          <w:color w:val="000000"/>
          <w:sz w:val="28"/>
        </w:rPr>
        <w:t>бағалау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жүргізуді ұйымдастыру, олардың </w:t>
      </w:r>
      <w:r>
        <w:rPr>
          <w:rFonts w:ascii="Times New Roman"/>
          <w:b w:val="false"/>
          <w:i w:val="false"/>
          <w:color w:val="000000"/>
          <w:sz w:val="28"/>
        </w:rPr>
        <w:t>аттестаттау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рәсімдерінің сақталуын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Персоналды басқару қызметінің (кадр қызметінің) міндеті: мемлекеттік органда ұжымдық мәдениетті қалыптастыру және қолайлы әлеуметтік-психологиялық еңбек климатын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 еңбек заңнамасы мен мемлекеттік қызмет туралы заңнаманың орындалуын қамтамасыз ету, еңбек режимі мен жағдайларының сақталуын, сондай-ақ мемлекеттік қызметте болуға байланысты шектеулердің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әлеуметтік және құқықтық қорғалуын қамтамасыз ету, мемлекеттік орган басшысына оларды көтермелеу және ынталандыру бойынша ұсыныстарды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Персоналды басқару қызметі (кадр қызметі) Қазақстан Республикасы мемлекеттік қызмет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персоналды басқару бойынша өзге де міндеттер мен функцияларды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қызметіне (кадр қызметіне) олардың қызметіне тән емес қосымша міндеттер мен функциялар жүктелмейді.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Персоналды басқару қызметі (кадр қызметі)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 мен Үкіметінің актілеріне, өзге де Қазақстан Республикасының нормативтік құқықтық актілеріне сәйкес өзінің міндеттері мен функцияларын іске асыру үшін қажетті өкілеттіктерді иеленеді.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Персоналды басқару қызметі (кадр қызметі):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Үлгілік ережемен жүктелген міндеттер мен функцияларды орындау үшін қажетті мәліметтер мен құжаттарды мемлекеттік органның басқа құрылымдық бөлімшелерінен сұратады және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істері жөніндегі уәкілетті органмен және оның аумақтық бөлімшелерімен өзара іс-қимыл жасайды.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Персоналды басқару қызметінің (кадр қызметінің) қызметін ұйымдастыру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Персоналды басқару қызметі (кадр қызметі) мемлекеттік органның </w:t>
      </w:r>
      <w:r>
        <w:rPr>
          <w:rFonts w:ascii="Times New Roman"/>
          <w:b w:val="false"/>
          <w:i w:val="false"/>
          <w:color w:val="000000"/>
          <w:sz w:val="28"/>
        </w:rPr>
        <w:t>жауапты хатшысына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(жауапты хатшы лауазымы енгізілмеген мемлекеттік органдарда – аппарат басшысына, аппарат басшысы лауазымы болмаған жағдайда – мемлекеттік органның басшысына) тікелей бағынады.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