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5fc1" w14:textId="5425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есептеу қағидасын бекіту туралы" Қазақстан Республикасы Еңбек және халықты әлеуметтік қорғау министрінің 2012 жылғы 4 мамырдағы № 168-ө-м бұйрығына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26 ақпандағы № 72-ө-м Бұйрығы. Қазақстан Республикасының Әділет министрлігінде 2013 жылы 20 наурызда № 8384 тіркелді</w:t>
      </w:r>
    </w:p>
    <w:p>
      <w:pPr>
        <w:spacing w:after="0"/>
        <w:ind w:left="0"/>
        <w:jc w:val="both"/>
      </w:pPr>
      <w:bookmarkStart w:name="z1" w:id="0"/>
      <w:r>
        <w:rPr>
          <w:rFonts w:ascii="Times New Roman"/>
          <w:b w:val="false"/>
          <w:i w:val="false"/>
          <w:color w:val="000000"/>
          <w:sz w:val="28"/>
        </w:rPr>
        <w:t>
      Қазақстан Республикасы Үкiметiнiң 2011 жылғы 25 мамырдағы № 571 қаулысымен бекiтiлген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төлемдердi жүзеге асыру қағидаларының </w:t>
      </w:r>
      <w:r>
        <w:rPr>
          <w:rFonts w:ascii="Times New Roman"/>
          <w:b w:val="false"/>
          <w:i w:val="false"/>
          <w:color w:val="000000"/>
          <w:sz w:val="28"/>
        </w:rPr>
        <w:t>26-тармағына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төлемдердi есептеу қағидасын бекiту туралы» Қазақстан Республикасы Еңбек және халықты әлеуметтiк қорғау министрiнiң 2012 жылғы 4 мамырдағы № 168-ө-м (нормативтік құқықтық актілерінің мемлекеттік тіркеу Тізілімінде № 7706 болып тіркелген, 2012 жылғы 11 тамыздағы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төлемдердi есептеу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Банкі ұсынатын келесі 3 жылға арналған жылдық инфляцияның болжамды деңгейінің негізінде ай сайынғы төлемдерді жыл сайын арттыру жүзеге асырылады.».</w:t>
      </w:r>
      <w:r>
        <w:br/>
      </w:r>
      <w:r>
        <w:rPr>
          <w:rFonts w:ascii="Times New Roman"/>
          <w:b w:val="false"/>
          <w:i w:val="false"/>
          <w:color w:val="000000"/>
          <w:sz w:val="28"/>
        </w:rPr>
        <w:t>
</w:t>
      </w:r>
      <w:r>
        <w:rPr>
          <w:rFonts w:ascii="Times New Roman"/>
          <w:b w:val="false"/>
          <w:i w:val="false"/>
          <w:color w:val="000000"/>
          <w:sz w:val="28"/>
        </w:rPr>
        <w:t>
      2. Әлеуметтік қамсыздандыру және сақтандыру департаментi (Ә.Қ. Мақанова) белгiленген заңнамалық тәртiппен: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Әдiлет министрлiгiнде мемлекеттiк тiркелгеннен кейiн бұқаралық ақпарат құралдарында ресми жариялануын және Еңбек және халықты әлеуметтiк қорғау министрлiгiнiң ресми интернет-ресурсында орналастырылуын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Т.Б. Дүйсеноваға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 және 2013 жылдың 1 қаңтарынан бастап туындаған құқық қатынастарына қолданылады.</w:t>
      </w:r>
    </w:p>
    <w:bookmarkEnd w:id="0"/>
    <w:p>
      <w:pPr>
        <w:spacing w:after="0"/>
        <w:ind w:left="0"/>
        <w:jc w:val="both"/>
      </w:pPr>
      <w:r>
        <w:rPr>
          <w:rFonts w:ascii="Times New Roman"/>
          <w:b w:val="false"/>
          <w:i/>
          <w:color w:val="000000"/>
          <w:sz w:val="28"/>
        </w:rPr>
        <w:t>      Министр                                            С. Әбденов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агенттiгi</w:t>
      </w:r>
      <w:r>
        <w:br/>
      </w:r>
      <w:r>
        <w:rPr>
          <w:rFonts w:ascii="Times New Roman"/>
          <w:b w:val="false"/>
          <w:i w:val="false"/>
          <w:color w:val="000000"/>
          <w:sz w:val="28"/>
        </w:rPr>
        <w:t>
      төрағасының міндетін атқарушы</w:t>
      </w:r>
      <w:r>
        <w:br/>
      </w:r>
      <w:r>
        <w:rPr>
          <w:rFonts w:ascii="Times New Roman"/>
          <w:b w:val="false"/>
          <w:i w:val="false"/>
          <w:color w:val="000000"/>
          <w:sz w:val="28"/>
        </w:rPr>
        <w:t>
      _____________ Н. Айдапкелов</w:t>
      </w:r>
      <w:r>
        <w:br/>
      </w:r>
      <w:r>
        <w:rPr>
          <w:rFonts w:ascii="Times New Roman"/>
          <w:b w:val="false"/>
          <w:i w:val="false"/>
          <w:color w:val="000000"/>
          <w:sz w:val="28"/>
        </w:rPr>
        <w:t>
      2013 жылғы 27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