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c441" w14:textId="871c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2013 жылғы 20 ақпандағы № 10-П қаулысы. Қазақстан Республикасының Әділет министрлігінде 2013 жылы 11 наурызда № 8373 тіркелді. Күші жойылды - Республикалық бюджеттің атқарылуын бақылау жөніндегі есеп комитеті Төрағасының 2015 жылғы 30 қарашадағы № 16-НҚ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 Төрағасының 30.11.2015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Жарлығымен бекітілген Қазақстан Республикасының стратегиялық даму жоспарын, Елдің аумақтық-кеңістік дамуының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ережелерінің </w:t>
      </w:r>
      <w:r>
        <w:rPr>
          <w:rFonts w:ascii="Times New Roman"/>
          <w:b w:val="false"/>
          <w:i w:val="false"/>
          <w:color w:val="000000"/>
          <w:sz w:val="28"/>
        </w:rPr>
        <w:t>39-тармағына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 17-қ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6371 тіркелген, «Егемен Қазақстан» газетінде 2010 жылғы 24 тамызда № 342-343 (26186), 2011 жылғы 24 қыркүйекте № 453-456 (26849)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Шеңберiнде бағалау жүзеге асырылатын бақылау iс-шаралары (бұдан әрi – бақылау iс-шаралары) Қазақстан Республикасы Президентiнiң 2009 жылғы 7 сәуiрдегi № 788 </w:t>
      </w:r>
      <w:r>
        <w:rPr>
          <w:rFonts w:ascii="Times New Roman"/>
          <w:b w:val="false"/>
          <w:i w:val="false"/>
          <w:color w:val="000000"/>
          <w:sz w:val="28"/>
        </w:rPr>
        <w:t>Жарлығымен</w:t>
      </w:r>
      <w:r>
        <w:rPr>
          <w:rFonts w:ascii="Times New Roman"/>
          <w:b w:val="false"/>
          <w:i w:val="false"/>
          <w:color w:val="000000"/>
          <w:sz w:val="28"/>
        </w:rPr>
        <w:t xml:space="preserve"> бекiтiлген Мемлекеттiк қаржылық бақылау стандарттарына, Қазақстан Республикасы Бюджет кодексінің 141-бабының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Есеп комитетiнiң нормативтік қаулысымен бекiтiлетін Сыртқы мемлекеттiк қаржылық бақылауды жүргiзу ережесiне (бұдан әрі – Сыртқы мемлекеттiк қаржылық бақылауды жүргiзу ережесi) және осы Ережеге сәйкес жүргiзiледi.</w:t>
      </w:r>
      <w:r>
        <w:br/>
      </w:r>
      <w:r>
        <w:rPr>
          <w:rFonts w:ascii="Times New Roman"/>
          <w:b w:val="false"/>
          <w:i w:val="false"/>
          <w:color w:val="000000"/>
          <w:sz w:val="28"/>
        </w:rPr>
        <w:t>
</w:t>
      </w:r>
      <w:r>
        <w:rPr>
          <w:rFonts w:ascii="Times New Roman"/>
          <w:b w:val="false"/>
          <w:i w:val="false"/>
          <w:color w:val="000000"/>
          <w:sz w:val="28"/>
        </w:rPr>
        <w:t>
      7. Бағалау тiкелей бақылау объектiлерiнде бақылау iс-шараларын жүргiзу жолымен де, әрi жиналған ақпарат негiзiнде де жүзеге асырылады. Бағалау бағдарламалардың (стратегиялық жоспардың) iске асырылу кезеңi iшiнде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Бағдарламаларды (стратегиялық жоспарларды) бағалау бойынша бақылауды жоспарлау Сыртқы мемлекеттік қаржылық бақылауды жүргізу ережесіне сәйкес жүзеге асырылады және нәтижеге қол жеткізу мақсатында бақылау объектісін алдын ала зерделеуден, бақылау жоспарын жасаудан және бақылау бағдарламасын бекітуден тұрады.</w:t>
      </w:r>
      <w:r>
        <w:br/>
      </w:r>
      <w:r>
        <w:rPr>
          <w:rFonts w:ascii="Times New Roman"/>
          <w:b w:val="false"/>
          <w:i w:val="false"/>
          <w:color w:val="000000"/>
          <w:sz w:val="28"/>
        </w:rPr>
        <w:t>
</w:t>
      </w:r>
      <w:r>
        <w:rPr>
          <w:rFonts w:ascii="Times New Roman"/>
          <w:b w:val="false"/>
          <w:i w:val="false"/>
          <w:color w:val="000000"/>
          <w:sz w:val="28"/>
        </w:rPr>
        <w:t>
      10. Алдын ала зерделеу бағдарламаларды (стратегиялық жоспарларды), олардың іске асырылуын регламенттейтін нормативтік құқықтық актілерді, бағдарламалардың (стратегиялық жоспарлардың) іске асырылуы туралы мемлекеттік органдардың есептерін, қаржылық, бухгалтерлік есептілік құжаттарын, ресми статистикалық ақпаратты және бақылау объектісінің қызметі туралы өзге де ақпаратты жинау, талдау және зерделеу жолымен жүзеге асырылады.</w:t>
      </w:r>
      <w:r>
        <w:br/>
      </w:r>
      <w:r>
        <w:rPr>
          <w:rFonts w:ascii="Times New Roman"/>
          <w:b w:val="false"/>
          <w:i w:val="false"/>
          <w:color w:val="000000"/>
          <w:sz w:val="28"/>
        </w:rPr>
        <w:t>
</w:t>
      </w:r>
      <w:r>
        <w:rPr>
          <w:rFonts w:ascii="Times New Roman"/>
          <w:b w:val="false"/>
          <w:i w:val="false"/>
          <w:color w:val="000000"/>
          <w:sz w:val="28"/>
        </w:rPr>
        <w:t>
      11. Алдын ала зерделеу процесінде бағалау жүргізуге қажетті ақпарат көздері айқындалады, бақылаудың үлгісі, түрі және объектілері, бақылау іс-шарасын жүргізуге қажетті ресурстардың көлемдері нақтыланады, бақылау мәселелері қалыптастырылады. Тиімділікті бақылаудың үлгісі бойынша бағдарламалардың (стратегиялық жоспарлардың) іске асырылуына бағалау жүргізу кезінде бағалаудың тиісті өлшемдері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Бақылау объектісін алдын ала зерделеудің негізінде Сыртқы мемлекеттік қаржылық бақылауды жүргізу ережесінің талаптарына сәйкес бақылаудың жоспары жасалады, бақылау бағдарламасы және жұмыс жоспарлары әзірленеді.</w:t>
      </w:r>
      <w:r>
        <w:br/>
      </w:r>
      <w:r>
        <w:rPr>
          <w:rFonts w:ascii="Times New Roman"/>
          <w:b w:val="false"/>
          <w:i w:val="false"/>
          <w:color w:val="000000"/>
          <w:sz w:val="28"/>
        </w:rPr>
        <w:t>
</w:t>
      </w:r>
      <w:r>
        <w:rPr>
          <w:rFonts w:ascii="Times New Roman"/>
          <w:b w:val="false"/>
          <w:i w:val="false"/>
          <w:color w:val="000000"/>
          <w:sz w:val="28"/>
        </w:rPr>
        <w:t>
      17. Бақылау жоспарын бақылау жүргізуге жауапты Есеп комитеті (тексеру комиссиясы) мүшесінің ұсынысы бойынша Есеп комитетінің (тексеру комиссиясының) Төрағасы бекітеді.</w:t>
      </w:r>
      <w:r>
        <w:br/>
      </w:r>
      <w:r>
        <w:rPr>
          <w:rFonts w:ascii="Times New Roman"/>
          <w:b w:val="false"/>
          <w:i w:val="false"/>
          <w:color w:val="000000"/>
          <w:sz w:val="28"/>
        </w:rPr>
        <w:t>
</w:t>
      </w:r>
      <w:r>
        <w:rPr>
          <w:rFonts w:ascii="Times New Roman"/>
          <w:b w:val="false"/>
          <w:i w:val="false"/>
          <w:color w:val="000000"/>
          <w:sz w:val="28"/>
        </w:rPr>
        <w:t>
      18. Бақылау бағдарламасы бақылауды тиiмдi жүргiзуге қажеттi және тiкелей оның процесiн айқындайтын егжей-тегжейлi әзiрленген құжат болып табылады.</w:t>
      </w:r>
      <w:r>
        <w:br/>
      </w:r>
      <w:r>
        <w:rPr>
          <w:rFonts w:ascii="Times New Roman"/>
          <w:b w:val="false"/>
          <w:i w:val="false"/>
          <w:color w:val="000000"/>
          <w:sz w:val="28"/>
        </w:rPr>
        <w:t>
</w:t>
      </w:r>
      <w:r>
        <w:rPr>
          <w:rFonts w:ascii="Times New Roman"/>
          <w:b w:val="false"/>
          <w:i w:val="false"/>
          <w:color w:val="000000"/>
          <w:sz w:val="28"/>
        </w:rPr>
        <w:t>
      Бақылау бағдарламасы әрбiр жеке бағдарламаның (стратегиялық жоспардың) өзiндiк ерекшелiгi ескеріле отырып әзiрленедi.»;</w:t>
      </w:r>
      <w:r>
        <w:br/>
      </w:r>
      <w:r>
        <w:rPr>
          <w:rFonts w:ascii="Times New Roman"/>
          <w:b w:val="false"/>
          <w:i w:val="false"/>
          <w:color w:val="000000"/>
          <w:sz w:val="28"/>
        </w:rPr>
        <w:t>
</w:t>
      </w:r>
      <w:r>
        <w:rPr>
          <w:rFonts w:ascii="Times New Roman"/>
          <w:b w:val="false"/>
          <w:i w:val="false"/>
          <w:color w:val="000000"/>
          <w:sz w:val="28"/>
        </w:rPr>
        <w:t>
      мынадай мазмұндағы 18-1-тармақпен толықтырылсын:</w:t>
      </w:r>
      <w:r>
        <w:br/>
      </w:r>
      <w:r>
        <w:rPr>
          <w:rFonts w:ascii="Times New Roman"/>
          <w:b w:val="false"/>
          <w:i w:val="false"/>
          <w:color w:val="000000"/>
          <w:sz w:val="28"/>
        </w:rPr>
        <w:t>
</w:t>
      </w:r>
      <w:r>
        <w:rPr>
          <w:rFonts w:ascii="Times New Roman"/>
          <w:b w:val="false"/>
          <w:i w:val="false"/>
          <w:color w:val="000000"/>
          <w:sz w:val="28"/>
        </w:rPr>
        <w:t>
      «18-1. Жұмыс жоспарлары нақты бағдарламалық мәселелерді, оларды әрбір бақылау объектісінде қараудың дәйектілігі мен мерзімін көрсете отырып, бақылау іс-шарасын жүргізуге қатысатын Есеп комитетінің әрбір қызметкеріне жеке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Бақылау бағдарламасында бақылаудың мақсатына қарай бағалаудың мынадай түрлерi қарастырылады:</w:t>
      </w:r>
      <w:r>
        <w:br/>
      </w:r>
      <w:r>
        <w:rPr>
          <w:rFonts w:ascii="Times New Roman"/>
          <w:b w:val="false"/>
          <w:i w:val="false"/>
          <w:color w:val="000000"/>
          <w:sz w:val="28"/>
        </w:rPr>
        <w:t>
</w:t>
      </w:r>
      <w:r>
        <w:rPr>
          <w:rFonts w:ascii="Times New Roman"/>
          <w:b w:val="false"/>
          <w:i w:val="false"/>
          <w:color w:val="000000"/>
          <w:sz w:val="28"/>
        </w:rPr>
        <w:t>
      1) бағдарламаның (стратегиялық жоспардың) iске асырылуы.</w:t>
      </w:r>
      <w:r>
        <w:br/>
      </w:r>
      <w:r>
        <w:rPr>
          <w:rFonts w:ascii="Times New Roman"/>
          <w:b w:val="false"/>
          <w:i w:val="false"/>
          <w:color w:val="000000"/>
          <w:sz w:val="28"/>
        </w:rPr>
        <w:t>
</w:t>
      </w:r>
      <w:r>
        <w:rPr>
          <w:rFonts w:ascii="Times New Roman"/>
          <w:b w:val="false"/>
          <w:i w:val="false"/>
          <w:color w:val="000000"/>
          <w:sz w:val="28"/>
        </w:rPr>
        <w:t>
      Бағалаудың бұл түрi бағдарламаның (стратегиялық жоспардың) iске асырылуы барысында бағдарламаға (стратегиялық жоспарға) енгiзiлген бағыттардың, мақсаттардың, мiндеттер мен iс-шаралардың iске асырылу кезеңдерi мен рәсiмдерiн, ресурстарды басқарудың үнемдiлiгi мен тиiмдiлiгiн талдау, көрсетiлетiн мемлекеттiк қызметтердiң артықшылықтары мен кемшiлiктерiне қатысты алушылардың пiкiрiн зерделеу, сондай-ақ мемлекет қаражаты мен активтерінің пайдаланылу сәйкестігіне бақылау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2) бағдарламаның (стратегиялық жоспардың) нәтижелерi мен тиімділігі.</w:t>
      </w:r>
      <w:r>
        <w:br/>
      </w:r>
      <w:r>
        <w:rPr>
          <w:rFonts w:ascii="Times New Roman"/>
          <w:b w:val="false"/>
          <w:i w:val="false"/>
          <w:color w:val="000000"/>
          <w:sz w:val="28"/>
        </w:rPr>
        <w:t>
</w:t>
      </w:r>
      <w:r>
        <w:rPr>
          <w:rFonts w:ascii="Times New Roman"/>
          <w:b w:val="false"/>
          <w:i w:val="false"/>
          <w:color w:val="000000"/>
          <w:sz w:val="28"/>
        </w:rPr>
        <w:t>
      Бағалаудың бұл түрi бағдарламаны (стратегиялық жоспарды) iске асыру аяқталғаннан кейiн оны орындаудың аралық нәтижелерiн ескере отырып тиімділік бақылауын жүргізу арқылы жүргiзiледi.</w:t>
      </w:r>
      <w:r>
        <w:br/>
      </w:r>
      <w:r>
        <w:rPr>
          <w:rFonts w:ascii="Times New Roman"/>
          <w:b w:val="false"/>
          <w:i w:val="false"/>
          <w:color w:val="000000"/>
          <w:sz w:val="28"/>
        </w:rPr>
        <w:t>
</w:t>
      </w:r>
      <w:r>
        <w:rPr>
          <w:rFonts w:ascii="Times New Roman"/>
          <w:b w:val="false"/>
          <w:i w:val="false"/>
          <w:color w:val="000000"/>
          <w:sz w:val="28"/>
        </w:rPr>
        <w:t>
      20. Бағдарламалардың (стратегиялық жоспарлардың) іске асырылуын бағалау бойынша тиімділікті бақылаудың бағдарламасын жасау кезiнде бағалаудың өлшемдер негiзiнде жүзеге асырылатынын басшылыққа алу қажет.»;</w:t>
      </w:r>
      <w:r>
        <w:br/>
      </w:r>
      <w:r>
        <w:rPr>
          <w:rFonts w:ascii="Times New Roman"/>
          <w:b w:val="false"/>
          <w:i w:val="false"/>
          <w:color w:val="000000"/>
          <w:sz w:val="28"/>
        </w:rPr>
        <w:t>
</w:t>
      </w:r>
      <w:r>
        <w:rPr>
          <w:rFonts w:ascii="Times New Roman"/>
          <w:b w:val="false"/>
          <w:i w:val="false"/>
          <w:color w:val="000000"/>
          <w:sz w:val="28"/>
        </w:rPr>
        <w:t>
      21-тармақтың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бағдарламаның стратегиялық мақсаттарына, міндеттеріне, нысаналы индикаторларына және іске асырылу нәтижелерінің көрсеткіштеріне қол жеткізу.</w:t>
      </w:r>
      <w:r>
        <w:br/>
      </w:r>
      <w:r>
        <w:rPr>
          <w:rFonts w:ascii="Times New Roman"/>
          <w:b w:val="false"/>
          <w:i w:val="false"/>
          <w:color w:val="000000"/>
          <w:sz w:val="28"/>
        </w:rPr>
        <w:t>
</w:t>
      </w:r>
      <w:r>
        <w:rPr>
          <w:rFonts w:ascii="Times New Roman"/>
          <w:b w:val="false"/>
          <w:i w:val="false"/>
          <w:color w:val="000000"/>
          <w:sz w:val="28"/>
        </w:rPr>
        <w:t>
      Бағалаудың бұл түрi мыналарды болжайды:</w:t>
      </w:r>
      <w:r>
        <w:br/>
      </w:r>
      <w:r>
        <w:rPr>
          <w:rFonts w:ascii="Times New Roman"/>
          <w:b w:val="false"/>
          <w:i w:val="false"/>
          <w:color w:val="000000"/>
          <w:sz w:val="28"/>
        </w:rPr>
        <w:t>
</w:t>
      </w:r>
      <w:r>
        <w:rPr>
          <w:rFonts w:ascii="Times New Roman"/>
          <w:b w:val="false"/>
          <w:i w:val="false"/>
          <w:color w:val="000000"/>
          <w:sz w:val="28"/>
        </w:rPr>
        <w:t>
      бағдарламаны iске асыру жөнiндегi iс-шаралар жоспарының орындалуын және/немесе орындалмауын және орындалмау себептерiн, орындалмаған iс-шаралардың стратегиялық мақсаттар мен мiндеттерге қол жеткiзуiне, елдiң, өңiрдiң әлеуметтiк-экономикалық, қоғамдық-саяси жағдайына ықпалын айқындауды;</w:t>
      </w:r>
      <w:r>
        <w:br/>
      </w:r>
      <w:r>
        <w:rPr>
          <w:rFonts w:ascii="Times New Roman"/>
          <w:b w:val="false"/>
          <w:i w:val="false"/>
          <w:color w:val="000000"/>
          <w:sz w:val="28"/>
        </w:rPr>
        <w:t>
</w:t>
      </w:r>
      <w:r>
        <w:rPr>
          <w:rFonts w:ascii="Times New Roman"/>
          <w:b w:val="false"/>
          <w:i w:val="false"/>
          <w:color w:val="000000"/>
          <w:sz w:val="28"/>
        </w:rPr>
        <w:t>
      бағдарлама үйлестiрушiсiнiң мемлекеттiк органдар - бiрлесiп орындаушылармен өзара iс-қимыл деңгейiн және олардың әрқайсысының жауапкершiлiк шамасын айқындауды;</w:t>
      </w:r>
      <w:r>
        <w:br/>
      </w:r>
      <w:r>
        <w:rPr>
          <w:rFonts w:ascii="Times New Roman"/>
          <w:b w:val="false"/>
          <w:i w:val="false"/>
          <w:color w:val="000000"/>
          <w:sz w:val="28"/>
        </w:rPr>
        <w:t>
</w:t>
      </w:r>
      <w:r>
        <w:rPr>
          <w:rFonts w:ascii="Times New Roman"/>
          <w:b w:val="false"/>
          <w:i w:val="false"/>
          <w:color w:val="000000"/>
          <w:sz w:val="28"/>
        </w:rPr>
        <w:t>
      жоспардан тыс iс-шараларды анықтауды, бұл ретте, егер жоспарланбаған iс-шаралардың орындалуы қойылған мақсаттарға қол жеткiзудi қамтамасыз етсе, оны орынды деп таниды;</w:t>
      </w:r>
      <w:r>
        <w:br/>
      </w:r>
      <w:r>
        <w:rPr>
          <w:rFonts w:ascii="Times New Roman"/>
          <w:b w:val="false"/>
          <w:i w:val="false"/>
          <w:color w:val="000000"/>
          <w:sz w:val="28"/>
        </w:rPr>
        <w:t>
</w:t>
      </w:r>
      <w:r>
        <w:rPr>
          <w:rFonts w:ascii="Times New Roman"/>
          <w:b w:val="false"/>
          <w:i w:val="false"/>
          <w:color w:val="000000"/>
          <w:sz w:val="28"/>
        </w:rPr>
        <w:t>
      жоспарланған және нақты қол жеткiзiлген мақсаттарды, мiндеттердi, нысаналы индикаторларды, нәтижелердiң көрсеткiштерiн, сондай-ақ оларға қол жеткiзiлмеу себептерiн айқындауды;</w:t>
      </w:r>
      <w:r>
        <w:br/>
      </w:r>
      <w:r>
        <w:rPr>
          <w:rFonts w:ascii="Times New Roman"/>
          <w:b w:val="false"/>
          <w:i w:val="false"/>
          <w:color w:val="000000"/>
          <w:sz w:val="28"/>
        </w:rPr>
        <w:t>
</w:t>
      </w:r>
      <w:r>
        <w:rPr>
          <w:rFonts w:ascii="Times New Roman"/>
          <w:b w:val="false"/>
          <w:i w:val="false"/>
          <w:color w:val="000000"/>
          <w:sz w:val="28"/>
        </w:rPr>
        <w:t>
      бағдарламаны iске асыру жөнiндегi iс-шаралар жоспарының оның мақсаттарына, мiндеттерi мен көрсеткiштерiне сәйкестiгiн айқындауды;</w:t>
      </w:r>
      <w:r>
        <w:br/>
      </w:r>
      <w:r>
        <w:rPr>
          <w:rFonts w:ascii="Times New Roman"/>
          <w:b w:val="false"/>
          <w:i w:val="false"/>
          <w:color w:val="000000"/>
          <w:sz w:val="28"/>
        </w:rPr>
        <w:t>
</w:t>
      </w:r>
      <w:r>
        <w:rPr>
          <w:rFonts w:ascii="Times New Roman"/>
          <w:b w:val="false"/>
          <w:i w:val="false"/>
          <w:color w:val="000000"/>
          <w:sz w:val="28"/>
        </w:rPr>
        <w:t>
      экономиканың немесе экономиканың жеке бiр саласының, әлеуметтiк саланың, мемлекеттiк басқарудың басқа салаларының дамуына мемлекеттiк орган қызметiнiң тигiзген әсерiн кешендi және объективтi талдау;</w:t>
      </w:r>
      <w:r>
        <w:br/>
      </w:r>
      <w:r>
        <w:rPr>
          <w:rFonts w:ascii="Times New Roman"/>
          <w:b w:val="false"/>
          <w:i w:val="false"/>
          <w:color w:val="000000"/>
          <w:sz w:val="28"/>
        </w:rPr>
        <w:t>
</w:t>
      </w:r>
      <w:r>
        <w:rPr>
          <w:rFonts w:ascii="Times New Roman"/>
          <w:b w:val="false"/>
          <w:i w:val="false"/>
          <w:color w:val="000000"/>
          <w:sz w:val="28"/>
        </w:rPr>
        <w:t>
      2) бағдарламаны iске асырудың тиiмдiлiгi.</w:t>
      </w:r>
      <w:r>
        <w:br/>
      </w:r>
      <w:r>
        <w:rPr>
          <w:rFonts w:ascii="Times New Roman"/>
          <w:b w:val="false"/>
          <w:i w:val="false"/>
          <w:color w:val="000000"/>
          <w:sz w:val="28"/>
        </w:rPr>
        <w:t>
</w:t>
      </w:r>
      <w:r>
        <w:rPr>
          <w:rFonts w:ascii="Times New Roman"/>
          <w:b w:val="false"/>
          <w:i w:val="false"/>
          <w:color w:val="000000"/>
          <w:sz w:val="28"/>
        </w:rPr>
        <w:t>
      Бұл өлшем жоспарланған нәтижелерге қол жеткiзуге бағытталған бюджет шығындарын (пайдаланылмаған, тиімсіз пайдаланылған немесе қысқартылған қаражатты анықтау, алынған нәтиженi және оған қол жеткiзуге кеткен шығындар жиынтығын салыстыру), шешілуіне құжат бағытталған елдің әлеуметтік-экономикалық дамуына, тікелей саланың (аяның) жай-күйіне бағдарламаны іске асырудың тигiзген әсерiн бағалау үшін пайдаланылады;</w:t>
      </w:r>
      <w:r>
        <w:br/>
      </w:r>
      <w:r>
        <w:rPr>
          <w:rFonts w:ascii="Times New Roman"/>
          <w:b w:val="false"/>
          <w:i w:val="false"/>
          <w:color w:val="000000"/>
          <w:sz w:val="28"/>
        </w:rPr>
        <w:t>
</w:t>
      </w:r>
      <w:r>
        <w:rPr>
          <w:rFonts w:ascii="Times New Roman"/>
          <w:b w:val="false"/>
          <w:i w:val="false"/>
          <w:color w:val="000000"/>
          <w:sz w:val="28"/>
        </w:rPr>
        <w:t>
      3) қоғамның қанағаттанушылығы.</w:t>
      </w:r>
      <w:r>
        <w:br/>
      </w:r>
      <w:r>
        <w:rPr>
          <w:rFonts w:ascii="Times New Roman"/>
          <w:b w:val="false"/>
          <w:i w:val="false"/>
          <w:color w:val="000000"/>
          <w:sz w:val="28"/>
        </w:rPr>
        <w:t>
</w:t>
      </w:r>
      <w:r>
        <w:rPr>
          <w:rFonts w:ascii="Times New Roman"/>
          <w:b w:val="false"/>
          <w:i w:val="false"/>
          <w:color w:val="000000"/>
          <w:sz w:val="28"/>
        </w:rPr>
        <w:t>
      Осы өлшем шеңберiнде тұтынушылардың бағдарлама нәтижелерiнен және көрсетiлген мемлекеттiк қызметтерден қанағаттанушылық деңгейi бойынша олардың пiкiрi талданады.</w:t>
      </w:r>
      <w:r>
        <w:br/>
      </w:r>
      <w:r>
        <w:rPr>
          <w:rFonts w:ascii="Times New Roman"/>
          <w:b w:val="false"/>
          <w:i w:val="false"/>
          <w:color w:val="000000"/>
          <w:sz w:val="28"/>
        </w:rPr>
        <w:t>
</w:t>
      </w:r>
      <w:r>
        <w:rPr>
          <w:rFonts w:ascii="Times New Roman"/>
          <w:b w:val="false"/>
          <w:i w:val="false"/>
          <w:color w:val="000000"/>
          <w:sz w:val="28"/>
        </w:rPr>
        <w:t>
      Қоғамның қанағаттанушылық деңгейін айқындау кезінде ресми статистикалық ақпаратты, ғылыми-зерттеу институттарының, үкіметтік емес ұйымдардың (қоғамдық бірлестіктердің) ақпаратын, сондай-ақ бағдарламаның іс-шараларын іске асыру шеңберінде Есеп комитеті (тексеру комиссиясы) қызметкерлерінің көрсетілген мемлекеттік қызметтердің сапасы, толықтығы мен қол жетімділігі туралы тұтынушыларға сауалнама (сұхбат) ұйымдастыру жолымен алған деректерін, егер сауалнама (сұхбат) жүргізу бақылау бағдарламасында көзделген болса пайдалануға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индикаторлардың нақты шамаларын жоспарланған шамаларымен салыстыру жолымен оларға қол жеткiзу;»;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өлшем 21-тармақтың </w:t>
      </w:r>
      <w:r>
        <w:rPr>
          <w:rFonts w:ascii="Times New Roman"/>
          <w:b w:val="false"/>
          <w:i w:val="false"/>
          <w:color w:val="000000"/>
          <w:sz w:val="28"/>
        </w:rPr>
        <w:t>3) тармақшасына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өлшем жоспарланған нәтижелерге қол жеткiзуге бағытталған бюджет шығындарын (пайдаланылмаған, тиімсіз пайдаланылған немесе қысқартылған қаражатты анықтау, алынған нәтиженi және оған қол жеткiзуге кеткен шығындар жиынтығын салыстыру), сондай-ақ стратегиялық жоспарды iске асырудың басқарылуын ұйымдастыруды бағалау үшiн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Негiзiнде бағалаудың тұжырымдары қалыптастырылатын объективтi және шынайы деректердi ұсыну мақсатында дәлелдер бақылау объектiсiнде жиналатын ақпарат негiзiнде қалыптасады.»;</w:t>
      </w:r>
      <w:r>
        <w:br/>
      </w:r>
      <w:r>
        <w:rPr>
          <w:rFonts w:ascii="Times New Roman"/>
          <w:b w:val="false"/>
          <w:i w:val="false"/>
          <w:color w:val="000000"/>
          <w:sz w:val="28"/>
        </w:rPr>
        <w:t>
</w:t>
      </w:r>
      <w:r>
        <w:rPr>
          <w:rFonts w:ascii="Times New Roman"/>
          <w:b w:val="false"/>
          <w:i w:val="false"/>
          <w:color w:val="000000"/>
          <w:sz w:val="28"/>
        </w:rPr>
        <w:t>
      26-тармақтың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халық арасында жүргiзiлген сауалнаманың және басқа да зерттеулердің, оның ішінде үкiметтiк емес ұйымдар жүргiзген зерттеулердің нәтижелерi.»;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Республикалық және жергiлiктi бюджеттерден қаржыландырылатын мемлекеттiк бағдарламаларды бағалау кезiнде Есеп комитетi және тексеру комиссиялары келiсiм бойынша бірлескен бақылау қызметiн жүзеге асырады.»;</w:t>
      </w:r>
      <w:r>
        <w:br/>
      </w:r>
      <w:r>
        <w:rPr>
          <w:rFonts w:ascii="Times New Roman"/>
          <w:b w:val="false"/>
          <w:i w:val="false"/>
          <w:color w:val="000000"/>
          <w:sz w:val="28"/>
        </w:rPr>
        <w:t>
</w:t>
      </w:r>
      <w:r>
        <w:rPr>
          <w:rFonts w:ascii="Times New Roman"/>
          <w:b w:val="false"/>
          <w:i w:val="false"/>
          <w:color w:val="000000"/>
          <w:sz w:val="28"/>
        </w:rPr>
        <w:t>
      31-тармақтың </w:t>
      </w:r>
      <w:r>
        <w:rPr>
          <w:rFonts w:ascii="Times New Roman"/>
          <w:b w:val="false"/>
          <w:i w:val="false"/>
          <w:color w:val="000000"/>
          <w:sz w:val="28"/>
        </w:rPr>
        <w:t>6)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31-1-тармақпен толықтырылсын:</w:t>
      </w:r>
      <w:r>
        <w:br/>
      </w:r>
      <w:r>
        <w:rPr>
          <w:rFonts w:ascii="Times New Roman"/>
          <w:b w:val="false"/>
          <w:i w:val="false"/>
          <w:color w:val="000000"/>
          <w:sz w:val="28"/>
        </w:rPr>
        <w:t>
</w:t>
      </w:r>
      <w:r>
        <w:rPr>
          <w:rFonts w:ascii="Times New Roman"/>
          <w:b w:val="false"/>
          <w:i w:val="false"/>
          <w:color w:val="000000"/>
          <w:sz w:val="28"/>
        </w:rPr>
        <w:t>
      «31-1. Бағдарламаны (стратегиялық жоспарды) бағалаудың нәтижелеріне қарай қорытындыда бағдарламаның (стратегиялық жоспардың) құжаттарын түзету, қаржыландыру көлемі мен көздері, оның ішінде бағдарламаның (стратегиялық жоспардың) ресурстарын оңтайландыру және қайта бөлу, орталық мемлекеттік және атқарушы органдардың қызметін жетілдіру, қолданыстағы заңнаманы өзгерту бойынша ұсыныстар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Бағалау нәтижелерi қаралғаннан кейiн Есеп комитетi (тексеру комиссиясы) қаулы (ұсыным) қабылдайды, ол:</w:t>
      </w:r>
      <w:r>
        <w:br/>
      </w:r>
      <w:r>
        <w:rPr>
          <w:rFonts w:ascii="Times New Roman"/>
          <w:b w:val="false"/>
          <w:i w:val="false"/>
          <w:color w:val="000000"/>
          <w:sz w:val="28"/>
        </w:rPr>
        <w:t>
</w:t>
      </w:r>
      <w:r>
        <w:rPr>
          <w:rFonts w:ascii="Times New Roman"/>
          <w:b w:val="false"/>
          <w:i w:val="false"/>
          <w:color w:val="000000"/>
          <w:sz w:val="28"/>
        </w:rPr>
        <w:t>
      1) анықталған кемшiлiктердiң, бұзушылықтардың немесе проблемалардың болу себептерiн жоюға бағытталады;</w:t>
      </w:r>
      <w:r>
        <w:br/>
      </w:r>
      <w:r>
        <w:rPr>
          <w:rFonts w:ascii="Times New Roman"/>
          <w:b w:val="false"/>
          <w:i w:val="false"/>
          <w:color w:val="000000"/>
          <w:sz w:val="28"/>
        </w:rPr>
        <w:t>
</w:t>
      </w:r>
      <w:r>
        <w:rPr>
          <w:rFonts w:ascii="Times New Roman"/>
          <w:b w:val="false"/>
          <w:i w:val="false"/>
          <w:color w:val="000000"/>
          <w:sz w:val="28"/>
        </w:rPr>
        <w:t>
      2) анықталған кемшiлiктер мен бұзушылықтарды жою бойынша нақты шаралар қолдануға бағытталады;</w:t>
      </w:r>
      <w:r>
        <w:br/>
      </w:r>
      <w:r>
        <w:rPr>
          <w:rFonts w:ascii="Times New Roman"/>
          <w:b w:val="false"/>
          <w:i w:val="false"/>
          <w:color w:val="000000"/>
          <w:sz w:val="28"/>
        </w:rPr>
        <w:t>
</w:t>
      </w:r>
      <w:r>
        <w:rPr>
          <w:rFonts w:ascii="Times New Roman"/>
          <w:b w:val="false"/>
          <w:i w:val="false"/>
          <w:color w:val="000000"/>
          <w:sz w:val="28"/>
        </w:rPr>
        <w:t>
      3) орындалады;</w:t>
      </w:r>
      <w:r>
        <w:br/>
      </w:r>
      <w:r>
        <w:rPr>
          <w:rFonts w:ascii="Times New Roman"/>
          <w:b w:val="false"/>
          <w:i w:val="false"/>
          <w:color w:val="000000"/>
          <w:sz w:val="28"/>
        </w:rPr>
        <w:t>
</w:t>
      </w:r>
      <w:r>
        <w:rPr>
          <w:rFonts w:ascii="Times New Roman"/>
          <w:b w:val="false"/>
          <w:i w:val="false"/>
          <w:color w:val="000000"/>
          <w:sz w:val="28"/>
        </w:rPr>
        <w:t>
      4) экономикалық жағынан тиiмдi болады;</w:t>
      </w:r>
      <w:r>
        <w:br/>
      </w:r>
      <w:r>
        <w:rPr>
          <w:rFonts w:ascii="Times New Roman"/>
          <w:b w:val="false"/>
          <w:i w:val="false"/>
          <w:color w:val="000000"/>
          <w:sz w:val="28"/>
        </w:rPr>
        <w:t>
</w:t>
      </w:r>
      <w:r>
        <w:rPr>
          <w:rFonts w:ascii="Times New Roman"/>
          <w:b w:val="false"/>
          <w:i w:val="false"/>
          <w:color w:val="000000"/>
          <w:sz w:val="28"/>
        </w:rPr>
        <w:t>
      5) олардың орындалуынан нәтижелер алуға бағдарланады.</w:t>
      </w:r>
      <w:r>
        <w:br/>
      </w:r>
      <w:r>
        <w:rPr>
          <w:rFonts w:ascii="Times New Roman"/>
          <w:b w:val="false"/>
          <w:i w:val="false"/>
          <w:color w:val="000000"/>
          <w:sz w:val="28"/>
        </w:rPr>
        <w:t>
</w:t>
      </w:r>
      <w:r>
        <w:rPr>
          <w:rFonts w:ascii="Times New Roman"/>
          <w:b w:val="false"/>
          <w:i w:val="false"/>
          <w:color w:val="000000"/>
          <w:sz w:val="28"/>
        </w:rPr>
        <w:t>
      33. Есеп комитетінің (тексеру комиссиясының) бақылау актiсi, қорытындысы және қаулысы (ұсынымы) Сыртқы мемлекеттік қаржылық бақылауды жүргізу ережесінің талаптарына сәйкес ресiмделедi.»;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37-1-тармақтар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Есеп комитетiнiң мемлекеттiк бағдарламаға жүргiзген бағалауының қорытындысы Есеп комитетінің тиісті қаулысына қол қойылған күнінен бастап жеті жұмыс күні ішінде Қазақстан Республикасы Президентiнiң Әкiмшiлiгiне, мемлекеттiк жоспарлау жөнiндегi уәкiлеттi органға, мемлекеттiк бағдарламаны әзiрлеуге жауапты мемлекеттiк органға жiберiледi.</w:t>
      </w:r>
      <w:r>
        <w:br/>
      </w:r>
      <w:r>
        <w:rPr>
          <w:rFonts w:ascii="Times New Roman"/>
          <w:b w:val="false"/>
          <w:i w:val="false"/>
          <w:color w:val="000000"/>
          <w:sz w:val="28"/>
        </w:rPr>
        <w:t>
</w:t>
      </w:r>
      <w:r>
        <w:rPr>
          <w:rFonts w:ascii="Times New Roman"/>
          <w:b w:val="false"/>
          <w:i w:val="false"/>
          <w:color w:val="000000"/>
          <w:sz w:val="28"/>
        </w:rPr>
        <w:t>
      35. Тексеру комиссиясының аумақтарды дамыту бағдарламасына жүргiзген бағалауының қорытындысы тексеру комиссиясының тиісті қаулысына қол қойылған күнінен бастап жеті жұмыс күні ішінде әкiмдiкке және мемлекеттiк жоспарлау жөнiндегi уәкiлеттi органға жiберiледi.</w:t>
      </w:r>
      <w:r>
        <w:br/>
      </w:r>
      <w:r>
        <w:rPr>
          <w:rFonts w:ascii="Times New Roman"/>
          <w:b w:val="false"/>
          <w:i w:val="false"/>
          <w:color w:val="000000"/>
          <w:sz w:val="28"/>
        </w:rPr>
        <w:t>
</w:t>
      </w:r>
      <w:r>
        <w:rPr>
          <w:rFonts w:ascii="Times New Roman"/>
          <w:b w:val="false"/>
          <w:i w:val="false"/>
          <w:color w:val="000000"/>
          <w:sz w:val="28"/>
        </w:rPr>
        <w:t>
      36. Есеп комитетiнiң стратегиялық жоспарларға жүргiзген бағалауының қорытындысы Есеп комитетінің тиісті қаулысына қол қойылған күнінен бастап жеті жұмыс күні ішінде Қазақстан Республикасы Президентiнiң Әкiмшiлiгiне, стратегиялық жоспарларға бағалау жүргiзуге уәкiлеттi органдарға жiберiледi.</w:t>
      </w:r>
      <w:r>
        <w:br/>
      </w:r>
      <w:r>
        <w:rPr>
          <w:rFonts w:ascii="Times New Roman"/>
          <w:b w:val="false"/>
          <w:i w:val="false"/>
          <w:color w:val="000000"/>
          <w:sz w:val="28"/>
        </w:rPr>
        <w:t>
</w:t>
      </w:r>
      <w:r>
        <w:rPr>
          <w:rFonts w:ascii="Times New Roman"/>
          <w:b w:val="false"/>
          <w:i w:val="false"/>
          <w:color w:val="000000"/>
          <w:sz w:val="28"/>
        </w:rPr>
        <w:t>
      37. Тексеру комиссиясының жергiлiктi атқарушы органдардың стратегиялық жоспарларына жүргiзген бағалауының қорытындысы тексеру комиссиясының тиісті қаулысына қол қойылған күнінен бастап жеті жұмыс күні ішінде стратегиялық жоспарларға бағалау жүргiзуге уәкiлеттi органдарға және әкiмдiкке жiберiледi.</w:t>
      </w:r>
      <w:r>
        <w:br/>
      </w:r>
      <w:r>
        <w:rPr>
          <w:rFonts w:ascii="Times New Roman"/>
          <w:b w:val="false"/>
          <w:i w:val="false"/>
          <w:color w:val="000000"/>
          <w:sz w:val="28"/>
        </w:rPr>
        <w:t>
</w:t>
      </w:r>
      <w:r>
        <w:rPr>
          <w:rFonts w:ascii="Times New Roman"/>
          <w:b w:val="false"/>
          <w:i w:val="false"/>
          <w:color w:val="000000"/>
          <w:sz w:val="28"/>
        </w:rPr>
        <w:t>
      37-1. Есеп комитетінің және тексеру комиссиясының мемлекеттік бағдарламаға, аумақтарды дамыту бағдарламасына, сондай-ақ орталық мемлекеттік және жергілікті атқарушы органдардың стратегиялық жоспарларына жүргізген бағалауының қорытындысы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сай нысандар бойынша ресімделеді.»;</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1-қосымшада</w:t>
      </w:r>
      <w:r>
        <w:rPr>
          <w:rFonts w:ascii="Times New Roman"/>
          <w:b w:val="false"/>
          <w:i w:val="false"/>
          <w:color w:val="000000"/>
          <w:sz w:val="28"/>
        </w:rPr>
        <w:t xml:space="preserve">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бағдарламаны/аумақтарды дамыту бағдарламасын бағалаудың қорытындысы туралы жіберілетін ақпараттың нысаны»;</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2-қосымшада</w:t>
      </w:r>
      <w:r>
        <w:rPr>
          <w:rFonts w:ascii="Times New Roman"/>
          <w:b w:val="false"/>
          <w:i w:val="false"/>
          <w:color w:val="000000"/>
          <w:sz w:val="28"/>
        </w:rPr>
        <w:t xml:space="preserve">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жоспарын бағалаудың қорытындысы туралы жіберілетін ақпараттың нысаны».</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(В.В. Супрун) Қазақстан Республикасының Әділет министрлігінде осы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А. Мусин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