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143" w14:textId="bfdb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2012 жылғы 30 наурыздағы № 58 "Жәнібек ауданы бойынша 2012 жылға жастар практикасын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18 мамырдағы № 108 қаулысы. Батыс Қазақстан облысы Әділет департаментінде 2012 жылғы 20 маусымда № 7-6-143 тіркелді. Күші жойылды Батыс Қазақстан облысы Жәнібек ауданы әкімдігінің 2012 жылғы 28 желтоқсандағы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әкімдігінің 28.12.2012 № 283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ауданы әкімдігінің "Жәнібек ауданы бойынша 2012 жылға жастар практикасын ұйымдастыру және қаржыландыру туралы" 2012 жылғы 30 наурыздағы № 58 (нормативтік құқықтық актілерді мемлекеттік тіркеу тізілімінде № 7-6-136 тіркелген, "Шұғыла" газетінде 2012 жылдың 1 мамырында №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Қарашинге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